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5" w:rsidRPr="00394615" w:rsidRDefault="00394615" w:rsidP="00394615">
      <w:pPr>
        <w:spacing w:after="0"/>
        <w:rPr>
          <w:sz w:val="18"/>
          <w:szCs w:val="18"/>
        </w:rPr>
      </w:pPr>
      <w:r w:rsidRPr="00394615">
        <w:rPr>
          <w:sz w:val="18"/>
          <w:szCs w:val="18"/>
        </w:rPr>
        <w:t>NAME</w:t>
      </w:r>
      <w:proofErr w:type="gramStart"/>
      <w:r w:rsidRPr="00394615">
        <w:rPr>
          <w:sz w:val="18"/>
          <w:szCs w:val="18"/>
        </w:rPr>
        <w:t>:_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rsidR="00394615" w:rsidRDefault="00394615" w:rsidP="00394615">
      <w:pPr>
        <w:spacing w:after="0"/>
        <w:jc w:val="center"/>
        <w:rPr>
          <w:b/>
          <w:sz w:val="18"/>
          <w:szCs w:val="18"/>
        </w:rPr>
      </w:pPr>
    </w:p>
    <w:p w:rsidR="00824A13" w:rsidRPr="003A479E" w:rsidRDefault="00820367" w:rsidP="00394615">
      <w:pPr>
        <w:spacing w:after="0"/>
        <w:jc w:val="center"/>
        <w:rPr>
          <w:b/>
          <w:sz w:val="18"/>
          <w:szCs w:val="18"/>
        </w:rPr>
      </w:pPr>
      <w:r>
        <w:rPr>
          <w:b/>
          <w:sz w:val="18"/>
          <w:szCs w:val="18"/>
          <w:u w:val="single"/>
        </w:rPr>
        <w:t>World War II</w:t>
      </w:r>
    </w:p>
    <w:p w:rsidR="00394615" w:rsidRDefault="00963994" w:rsidP="00394615">
      <w:pPr>
        <w:spacing w:after="0"/>
        <w:jc w:val="center"/>
        <w:rPr>
          <w:b/>
          <w:sz w:val="18"/>
          <w:szCs w:val="18"/>
        </w:rPr>
      </w:pPr>
      <w:r>
        <w:rPr>
          <w:b/>
          <w:sz w:val="18"/>
          <w:szCs w:val="18"/>
        </w:rPr>
        <w:t>US History</w:t>
      </w:r>
      <w:r w:rsidR="00CF617F">
        <w:rPr>
          <w:b/>
          <w:sz w:val="18"/>
          <w:szCs w:val="18"/>
        </w:rPr>
        <w:t>, Unit #</w:t>
      </w:r>
      <w:r w:rsidR="00820367">
        <w:rPr>
          <w:b/>
          <w:sz w:val="18"/>
          <w:szCs w:val="18"/>
        </w:rPr>
        <w:t>5</w:t>
      </w:r>
    </w:p>
    <w:p w:rsidR="00CF617F" w:rsidRDefault="00CF617F" w:rsidP="00394615">
      <w:pPr>
        <w:spacing w:after="0"/>
        <w:jc w:val="center"/>
        <w:rPr>
          <w:sz w:val="18"/>
          <w:szCs w:val="18"/>
        </w:rPr>
      </w:pPr>
      <w:r>
        <w:rPr>
          <w:sz w:val="18"/>
          <w:szCs w:val="18"/>
        </w:rPr>
        <w:t>Chapters</w:t>
      </w:r>
      <w:r w:rsidR="00820367">
        <w:rPr>
          <w:sz w:val="18"/>
          <w:szCs w:val="18"/>
        </w:rPr>
        <w:t xml:space="preserve"> 11 &amp; 12</w:t>
      </w:r>
    </w:p>
    <w:p w:rsidR="00CF617F" w:rsidRDefault="00CF617F" w:rsidP="00394615">
      <w:pPr>
        <w:spacing w:after="0"/>
        <w:jc w:val="center"/>
        <w:rPr>
          <w:sz w:val="18"/>
          <w:szCs w:val="18"/>
        </w:rPr>
      </w:pPr>
      <w:r>
        <w:rPr>
          <w:sz w:val="18"/>
          <w:szCs w:val="18"/>
        </w:rPr>
        <w:t>CCCS Standards</w:t>
      </w:r>
    </w:p>
    <w:p w:rsidR="00CF617F" w:rsidRDefault="00CF617F" w:rsidP="00394615">
      <w:pPr>
        <w:spacing w:after="0"/>
        <w:jc w:val="center"/>
        <w:rPr>
          <w:sz w:val="18"/>
          <w:szCs w:val="18"/>
        </w:rPr>
      </w:pPr>
      <w:r>
        <w:rPr>
          <w:sz w:val="18"/>
          <w:szCs w:val="18"/>
        </w:rPr>
        <w:t>State Standards</w:t>
      </w:r>
      <w:r w:rsidR="00F16EEC">
        <w:rPr>
          <w:sz w:val="18"/>
          <w:szCs w:val="18"/>
        </w:rPr>
        <w:t xml:space="preserve"> 11.7</w:t>
      </w:r>
    </w:p>
    <w:p w:rsidR="00CF617F" w:rsidRDefault="00CF617F" w:rsidP="00394615">
      <w:pPr>
        <w:spacing w:after="0"/>
        <w:jc w:val="center"/>
        <w:rPr>
          <w:sz w:val="18"/>
          <w:szCs w:val="18"/>
        </w:rPr>
      </w:pPr>
    </w:p>
    <w:p w:rsidR="00CF617F" w:rsidRPr="00CF617F" w:rsidRDefault="00CF617F" w:rsidP="00CF617F">
      <w:pPr>
        <w:spacing w:after="0"/>
        <w:rPr>
          <w:sz w:val="18"/>
          <w:szCs w:val="18"/>
        </w:rPr>
      </w:pPr>
      <w:r>
        <w:rPr>
          <w:b/>
          <w:sz w:val="18"/>
          <w:szCs w:val="18"/>
        </w:rPr>
        <w:t>Overview:</w:t>
      </w:r>
      <w:r>
        <w:rPr>
          <w:sz w:val="18"/>
          <w:szCs w:val="18"/>
        </w:rPr>
        <w:t xml:space="preserve"> </w:t>
      </w:r>
      <w:r w:rsidR="002D4E7D" w:rsidRPr="002D4E7D">
        <w:rPr>
          <w:sz w:val="18"/>
          <w:szCs w:val="18"/>
        </w:rPr>
        <w:t xml:space="preserve">1931 – 1945, this unit covers World War II.  The Americans who participated in this war are today considered by some as the Greatest Generation of Americans.  This unit covers WWII from the American perspective with focus on those Americans who sacrificed at home and abroad with special attention to the social strife that occurred at home during the war. </w:t>
      </w:r>
    </w:p>
    <w:p w:rsidR="00CF617F" w:rsidRDefault="00CF617F" w:rsidP="00CF617F">
      <w:pPr>
        <w:spacing w:after="0"/>
        <w:rPr>
          <w:sz w:val="18"/>
          <w:szCs w:val="18"/>
        </w:rPr>
      </w:pPr>
    </w:p>
    <w:p w:rsidR="00CF617F" w:rsidRPr="00CF617F" w:rsidRDefault="00CF617F" w:rsidP="00CF617F">
      <w:pPr>
        <w:pStyle w:val="ListParagraph"/>
        <w:numPr>
          <w:ilvl w:val="0"/>
          <w:numId w:val="1"/>
        </w:numPr>
        <w:spacing w:after="0"/>
        <w:rPr>
          <w:b/>
          <w:sz w:val="18"/>
          <w:szCs w:val="18"/>
        </w:rPr>
      </w:pPr>
      <w:r>
        <w:rPr>
          <w:b/>
          <w:sz w:val="18"/>
          <w:szCs w:val="18"/>
        </w:rPr>
        <w:t>Essential Question</w:t>
      </w:r>
      <w:r w:rsidR="00FA0F34">
        <w:rPr>
          <w:b/>
          <w:sz w:val="18"/>
          <w:szCs w:val="18"/>
        </w:rPr>
        <w:t>(</w:t>
      </w:r>
      <w:r>
        <w:rPr>
          <w:b/>
          <w:sz w:val="18"/>
          <w:szCs w:val="18"/>
        </w:rPr>
        <w:t>s</w:t>
      </w:r>
      <w:r w:rsidR="00FA0F34">
        <w:rPr>
          <w:b/>
          <w:sz w:val="18"/>
          <w:szCs w:val="18"/>
        </w:rPr>
        <w:t>)</w:t>
      </w:r>
      <w:r>
        <w:rPr>
          <w:sz w:val="18"/>
          <w:szCs w:val="18"/>
        </w:rPr>
        <w:t xml:space="preserve">: </w:t>
      </w:r>
      <w:r w:rsidR="00FA0F34">
        <w:rPr>
          <w:sz w:val="18"/>
          <w:szCs w:val="18"/>
        </w:rPr>
        <w:t>By the end of the unit, students should be able to expertly answer the following question(s):</w:t>
      </w:r>
    </w:p>
    <w:p w:rsidR="007446C8" w:rsidRPr="007446C8" w:rsidRDefault="007446C8" w:rsidP="007446C8">
      <w:pPr>
        <w:pStyle w:val="ListParagraph"/>
        <w:numPr>
          <w:ilvl w:val="1"/>
          <w:numId w:val="1"/>
        </w:numPr>
        <w:rPr>
          <w:sz w:val="18"/>
          <w:szCs w:val="16"/>
        </w:rPr>
      </w:pPr>
      <w:r w:rsidRPr="007446C8">
        <w:rPr>
          <w:sz w:val="18"/>
          <w:szCs w:val="16"/>
        </w:rPr>
        <w:t>What events precipitated US involvement in WWI?</w:t>
      </w:r>
    </w:p>
    <w:p w:rsidR="007446C8" w:rsidRPr="007446C8" w:rsidRDefault="007446C8" w:rsidP="007446C8">
      <w:pPr>
        <w:pStyle w:val="ListParagraph"/>
        <w:numPr>
          <w:ilvl w:val="1"/>
          <w:numId w:val="1"/>
        </w:numPr>
        <w:rPr>
          <w:sz w:val="18"/>
          <w:szCs w:val="16"/>
        </w:rPr>
      </w:pPr>
      <w:r w:rsidRPr="007446C8">
        <w:rPr>
          <w:sz w:val="18"/>
          <w:szCs w:val="16"/>
        </w:rPr>
        <w:t>Analyze the effects / consequences of American participation in World War II both at home and abroad.</w:t>
      </w:r>
    </w:p>
    <w:p w:rsidR="00CF617F" w:rsidRPr="007446C8" w:rsidRDefault="007446C8" w:rsidP="007446C8">
      <w:pPr>
        <w:pStyle w:val="ListParagraph"/>
        <w:numPr>
          <w:ilvl w:val="1"/>
          <w:numId w:val="1"/>
        </w:numPr>
        <w:rPr>
          <w:sz w:val="18"/>
          <w:szCs w:val="16"/>
        </w:rPr>
      </w:pPr>
      <w:r w:rsidRPr="007446C8">
        <w:rPr>
          <w:sz w:val="18"/>
          <w:szCs w:val="16"/>
        </w:rPr>
        <w:t>Justify the United States’ decision to drop the bomb on Hiroshima and Nagasaki.</w:t>
      </w:r>
    </w:p>
    <w:p w:rsidR="007446C8" w:rsidRPr="007446C8" w:rsidRDefault="007446C8" w:rsidP="007446C8">
      <w:pPr>
        <w:pStyle w:val="ListParagraph"/>
        <w:ind w:left="1440"/>
        <w:rPr>
          <w:sz w:val="16"/>
          <w:szCs w:val="16"/>
        </w:rPr>
      </w:pPr>
    </w:p>
    <w:p w:rsidR="00CF617F" w:rsidRDefault="00CF617F" w:rsidP="00CF617F">
      <w:pPr>
        <w:pStyle w:val="ListParagraph"/>
        <w:numPr>
          <w:ilvl w:val="0"/>
          <w:numId w:val="1"/>
        </w:numPr>
        <w:spacing w:after="0"/>
        <w:rPr>
          <w:b/>
          <w:sz w:val="18"/>
          <w:szCs w:val="18"/>
        </w:rPr>
      </w:pPr>
      <w:r>
        <w:rPr>
          <w:b/>
          <w:sz w:val="18"/>
          <w:szCs w:val="18"/>
        </w:rPr>
        <w:t>Key Terms</w:t>
      </w:r>
      <w:r w:rsidR="00FA0F34">
        <w:rPr>
          <w:sz w:val="18"/>
          <w:szCs w:val="18"/>
        </w:rPr>
        <w:t xml:space="preserve">: In order to fully understand and connect the current </w:t>
      </w:r>
      <w:r w:rsidR="009F0BED">
        <w:rPr>
          <w:sz w:val="18"/>
          <w:szCs w:val="18"/>
        </w:rPr>
        <w:t>topic</w:t>
      </w:r>
      <w:r w:rsidR="00FA0F34">
        <w:rPr>
          <w:sz w:val="18"/>
          <w:szCs w:val="18"/>
        </w:rPr>
        <w:t xml:space="preserve"> of inquiry with previous</w:t>
      </w:r>
      <w:r w:rsidR="009F0BED">
        <w:rPr>
          <w:sz w:val="18"/>
          <w:szCs w:val="18"/>
        </w:rPr>
        <w:t xml:space="preserve"> and future</w:t>
      </w:r>
      <w:r w:rsidR="00FA0F34">
        <w:rPr>
          <w:sz w:val="18"/>
          <w:szCs w:val="18"/>
        </w:rPr>
        <w:t xml:space="preserve"> </w:t>
      </w:r>
      <w:r w:rsidR="009F0BED">
        <w:rPr>
          <w:sz w:val="18"/>
          <w:szCs w:val="18"/>
        </w:rPr>
        <w:t>topics</w:t>
      </w:r>
      <w:r w:rsidR="00FA0F34">
        <w:rPr>
          <w:sz w:val="18"/>
          <w:szCs w:val="18"/>
        </w:rPr>
        <w:t xml:space="preserve"> in </w:t>
      </w:r>
      <w:r w:rsidR="0072031E">
        <w:rPr>
          <w:sz w:val="18"/>
          <w:szCs w:val="18"/>
        </w:rPr>
        <w:t>history</w:t>
      </w:r>
      <w:r w:rsidR="009F0BED">
        <w:rPr>
          <w:sz w:val="18"/>
          <w:szCs w:val="18"/>
        </w:rPr>
        <w:t xml:space="preserve"> and the social sciences</w:t>
      </w:r>
      <w:r w:rsidR="00FA0F34">
        <w:rPr>
          <w:sz w:val="18"/>
          <w:szCs w:val="18"/>
        </w:rPr>
        <w:t xml:space="preserve">, </w:t>
      </w:r>
      <w:r w:rsidR="008E7F9E">
        <w:rPr>
          <w:sz w:val="18"/>
          <w:szCs w:val="18"/>
        </w:rPr>
        <w:t>it is necessary to</w:t>
      </w:r>
      <w:r w:rsidR="00FA0F34">
        <w:rPr>
          <w:sz w:val="18"/>
          <w:szCs w:val="18"/>
        </w:rPr>
        <w:t xml:space="preserve"> </w:t>
      </w:r>
      <w:r w:rsidR="009F0BED">
        <w:rPr>
          <w:sz w:val="18"/>
          <w:szCs w:val="18"/>
        </w:rPr>
        <w:t xml:space="preserve">have a working knowledge of the following </w:t>
      </w:r>
      <w:r w:rsidR="0072031E">
        <w:rPr>
          <w:sz w:val="18"/>
          <w:szCs w:val="18"/>
        </w:rPr>
        <w:t xml:space="preserve">key </w:t>
      </w:r>
      <w:r w:rsidR="009F0BED">
        <w:rPr>
          <w:sz w:val="18"/>
          <w:szCs w:val="18"/>
        </w:rPr>
        <w:t>terms.</w:t>
      </w:r>
    </w:p>
    <w:p w:rsidR="00CF617F" w:rsidRDefault="00CF617F" w:rsidP="00CF617F">
      <w:pPr>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CF617F">
        <w:tc>
          <w:tcPr>
            <w:tcW w:w="3335" w:type="dxa"/>
          </w:tcPr>
          <w:p w:rsidR="00CF617F" w:rsidRPr="00CF617F" w:rsidRDefault="00CF617F" w:rsidP="0007530C">
            <w:pPr>
              <w:rPr>
                <w:sz w:val="18"/>
                <w:szCs w:val="18"/>
              </w:rPr>
            </w:pPr>
            <w:r w:rsidRPr="00CF617F">
              <w:rPr>
                <w:sz w:val="18"/>
                <w:szCs w:val="18"/>
              </w:rPr>
              <w:t>1.</w:t>
            </w:r>
            <w:r w:rsidR="003A479E">
              <w:rPr>
                <w:sz w:val="18"/>
                <w:szCs w:val="18"/>
              </w:rPr>
              <w:t xml:space="preserve"> </w:t>
            </w:r>
            <w:r w:rsidR="00A6332B">
              <w:rPr>
                <w:sz w:val="18"/>
                <w:szCs w:val="18"/>
              </w:rPr>
              <w:t>Fascism</w:t>
            </w:r>
          </w:p>
          <w:p w:rsidR="00CF617F" w:rsidRPr="00CF617F" w:rsidRDefault="00CF617F" w:rsidP="0007530C">
            <w:pPr>
              <w:rPr>
                <w:sz w:val="18"/>
                <w:szCs w:val="18"/>
              </w:rPr>
            </w:pPr>
            <w:r w:rsidRPr="00CF617F">
              <w:rPr>
                <w:sz w:val="18"/>
                <w:szCs w:val="18"/>
              </w:rPr>
              <w:t>2.</w:t>
            </w:r>
            <w:r w:rsidR="00A6332B">
              <w:rPr>
                <w:sz w:val="18"/>
                <w:szCs w:val="18"/>
              </w:rPr>
              <w:t xml:space="preserve"> Rationing</w:t>
            </w:r>
          </w:p>
          <w:p w:rsidR="00CF617F" w:rsidRPr="00CF617F" w:rsidRDefault="00CF617F" w:rsidP="0007530C">
            <w:pPr>
              <w:rPr>
                <w:sz w:val="18"/>
                <w:szCs w:val="18"/>
              </w:rPr>
            </w:pPr>
            <w:r w:rsidRPr="00CF617F">
              <w:rPr>
                <w:sz w:val="18"/>
                <w:szCs w:val="18"/>
              </w:rPr>
              <w:t>3.</w:t>
            </w:r>
            <w:r w:rsidR="00A6332B">
              <w:rPr>
                <w:sz w:val="18"/>
                <w:szCs w:val="18"/>
              </w:rPr>
              <w:t xml:space="preserve"> Victory Gardens</w:t>
            </w:r>
          </w:p>
          <w:p w:rsidR="00CF617F" w:rsidRPr="00CF617F" w:rsidRDefault="00CF617F" w:rsidP="0007530C">
            <w:pPr>
              <w:rPr>
                <w:sz w:val="18"/>
                <w:szCs w:val="18"/>
              </w:rPr>
            </w:pPr>
            <w:r w:rsidRPr="00CF617F">
              <w:rPr>
                <w:sz w:val="18"/>
                <w:szCs w:val="18"/>
              </w:rPr>
              <w:t>4.</w:t>
            </w:r>
            <w:r w:rsidR="00A6332B">
              <w:rPr>
                <w:sz w:val="18"/>
                <w:szCs w:val="18"/>
              </w:rPr>
              <w:t xml:space="preserve"> War Bonds</w:t>
            </w:r>
          </w:p>
        </w:tc>
        <w:tc>
          <w:tcPr>
            <w:tcW w:w="3150" w:type="dxa"/>
          </w:tcPr>
          <w:p w:rsidR="007446C8" w:rsidRPr="00CF617F" w:rsidRDefault="007446C8" w:rsidP="007446C8">
            <w:pPr>
              <w:rPr>
                <w:sz w:val="18"/>
                <w:szCs w:val="18"/>
              </w:rPr>
            </w:pPr>
            <w:r w:rsidRPr="00CF617F">
              <w:rPr>
                <w:sz w:val="18"/>
                <w:szCs w:val="18"/>
              </w:rPr>
              <w:t>5.</w:t>
            </w:r>
            <w:r>
              <w:rPr>
                <w:sz w:val="18"/>
                <w:szCs w:val="18"/>
              </w:rPr>
              <w:t xml:space="preserve"> Liberty Ships</w:t>
            </w:r>
          </w:p>
          <w:p w:rsidR="007446C8" w:rsidRDefault="007446C8" w:rsidP="007446C8">
            <w:pPr>
              <w:rPr>
                <w:sz w:val="18"/>
                <w:szCs w:val="18"/>
              </w:rPr>
            </w:pPr>
            <w:r w:rsidRPr="00CF617F">
              <w:rPr>
                <w:sz w:val="18"/>
                <w:szCs w:val="18"/>
              </w:rPr>
              <w:t>6.</w:t>
            </w:r>
            <w:r>
              <w:rPr>
                <w:sz w:val="18"/>
                <w:szCs w:val="18"/>
              </w:rPr>
              <w:t xml:space="preserve"> </w:t>
            </w:r>
            <w:r w:rsidR="002D4E7D">
              <w:rPr>
                <w:sz w:val="18"/>
                <w:szCs w:val="18"/>
              </w:rPr>
              <w:t>Lend-Lease Act</w:t>
            </w:r>
          </w:p>
          <w:p w:rsidR="00CF617F" w:rsidRPr="00CF617F" w:rsidRDefault="00CF617F" w:rsidP="0007530C">
            <w:pPr>
              <w:rPr>
                <w:sz w:val="18"/>
                <w:szCs w:val="18"/>
              </w:rPr>
            </w:pPr>
            <w:r w:rsidRPr="00CF617F">
              <w:rPr>
                <w:sz w:val="18"/>
                <w:szCs w:val="18"/>
              </w:rPr>
              <w:t>7.</w:t>
            </w:r>
            <w:r w:rsidR="002D4E7D">
              <w:rPr>
                <w:sz w:val="18"/>
                <w:szCs w:val="18"/>
              </w:rPr>
              <w:t xml:space="preserve"> </w:t>
            </w:r>
            <w:r w:rsidR="002D4E7D" w:rsidRPr="002D4E7D">
              <w:rPr>
                <w:sz w:val="18"/>
                <w:szCs w:val="18"/>
              </w:rPr>
              <w:t>Cost Plus Contracts</w:t>
            </w:r>
          </w:p>
          <w:p w:rsidR="00CF617F" w:rsidRPr="00CF617F" w:rsidRDefault="00CF617F" w:rsidP="0007530C">
            <w:pPr>
              <w:rPr>
                <w:sz w:val="18"/>
                <w:szCs w:val="18"/>
              </w:rPr>
            </w:pPr>
            <w:r w:rsidRPr="00CF617F">
              <w:rPr>
                <w:sz w:val="18"/>
                <w:szCs w:val="18"/>
              </w:rPr>
              <w:t>8.</w:t>
            </w:r>
            <w:r w:rsidR="00B94AE7">
              <w:rPr>
                <w:sz w:val="18"/>
                <w:szCs w:val="18"/>
              </w:rPr>
              <w:t xml:space="preserve"> Bracero Program</w:t>
            </w:r>
          </w:p>
        </w:tc>
        <w:tc>
          <w:tcPr>
            <w:tcW w:w="2875" w:type="dxa"/>
          </w:tcPr>
          <w:p w:rsidR="007446C8" w:rsidRPr="00CF617F" w:rsidRDefault="007446C8" w:rsidP="007446C8">
            <w:pPr>
              <w:rPr>
                <w:sz w:val="18"/>
                <w:szCs w:val="18"/>
              </w:rPr>
            </w:pPr>
            <w:r w:rsidRPr="00CF617F">
              <w:rPr>
                <w:sz w:val="18"/>
                <w:szCs w:val="18"/>
              </w:rPr>
              <w:t>9.</w:t>
            </w:r>
            <w:r w:rsidR="002D4E7D">
              <w:rPr>
                <w:sz w:val="18"/>
                <w:szCs w:val="18"/>
              </w:rPr>
              <w:t xml:space="preserve"> </w:t>
            </w:r>
            <w:r>
              <w:rPr>
                <w:sz w:val="18"/>
                <w:szCs w:val="18"/>
              </w:rPr>
              <w:t xml:space="preserve"> Aviation</w:t>
            </w:r>
          </w:p>
          <w:p w:rsidR="007446C8" w:rsidRPr="00CF617F" w:rsidRDefault="007446C8" w:rsidP="007446C8">
            <w:pPr>
              <w:rPr>
                <w:sz w:val="18"/>
                <w:szCs w:val="18"/>
              </w:rPr>
            </w:pPr>
            <w:r w:rsidRPr="00CF617F">
              <w:rPr>
                <w:sz w:val="18"/>
                <w:szCs w:val="18"/>
              </w:rPr>
              <w:t>10.</w:t>
            </w:r>
            <w:r>
              <w:rPr>
                <w:sz w:val="18"/>
                <w:szCs w:val="18"/>
              </w:rPr>
              <w:t xml:space="preserve"> Weaponry</w:t>
            </w:r>
          </w:p>
          <w:p w:rsidR="007446C8" w:rsidRPr="00CF617F" w:rsidRDefault="007446C8" w:rsidP="007446C8">
            <w:pPr>
              <w:rPr>
                <w:sz w:val="18"/>
                <w:szCs w:val="18"/>
              </w:rPr>
            </w:pPr>
            <w:r w:rsidRPr="00CF617F">
              <w:rPr>
                <w:sz w:val="18"/>
                <w:szCs w:val="18"/>
              </w:rPr>
              <w:t>11.</w:t>
            </w:r>
            <w:r>
              <w:rPr>
                <w:sz w:val="18"/>
                <w:szCs w:val="18"/>
              </w:rPr>
              <w:t xml:space="preserve"> Communication</w:t>
            </w:r>
          </w:p>
          <w:p w:rsidR="00CF617F" w:rsidRPr="00CF617F" w:rsidRDefault="007446C8" w:rsidP="007446C8">
            <w:pPr>
              <w:rPr>
                <w:sz w:val="18"/>
                <w:szCs w:val="18"/>
              </w:rPr>
            </w:pPr>
            <w:r w:rsidRPr="00CF617F">
              <w:rPr>
                <w:sz w:val="18"/>
                <w:szCs w:val="18"/>
              </w:rPr>
              <w:t>12.</w:t>
            </w:r>
            <w:r>
              <w:rPr>
                <w:sz w:val="18"/>
                <w:szCs w:val="18"/>
              </w:rPr>
              <w:t xml:space="preserve"> Medicine</w:t>
            </w:r>
          </w:p>
        </w:tc>
      </w:tr>
    </w:tbl>
    <w:p w:rsidR="00CF617F" w:rsidRDefault="00CF617F" w:rsidP="00CF617F">
      <w:pPr>
        <w:spacing w:after="0"/>
        <w:ind w:right="720"/>
        <w:rPr>
          <w:b/>
          <w:sz w:val="18"/>
          <w:szCs w:val="18"/>
        </w:rPr>
      </w:pPr>
    </w:p>
    <w:p w:rsidR="00CF617F" w:rsidRDefault="00FA0F34" w:rsidP="00CF617F">
      <w:pPr>
        <w:pStyle w:val="ListParagraph"/>
        <w:numPr>
          <w:ilvl w:val="0"/>
          <w:numId w:val="1"/>
        </w:numPr>
        <w:spacing w:after="0"/>
        <w:ind w:right="720"/>
        <w:rPr>
          <w:b/>
          <w:sz w:val="18"/>
          <w:szCs w:val="18"/>
        </w:rPr>
      </w:pPr>
      <w:r>
        <w:rPr>
          <w:b/>
          <w:sz w:val="18"/>
          <w:szCs w:val="18"/>
        </w:rPr>
        <w:t xml:space="preserve">Historical </w:t>
      </w:r>
      <w:r w:rsidR="00CF617F">
        <w:rPr>
          <w:b/>
          <w:sz w:val="18"/>
          <w:szCs w:val="18"/>
        </w:rPr>
        <w:t>People</w:t>
      </w:r>
      <w:r w:rsidR="009F0BED">
        <w:rPr>
          <w:b/>
          <w:sz w:val="18"/>
          <w:szCs w:val="18"/>
        </w:rPr>
        <w:t>:</w:t>
      </w:r>
      <w:r w:rsidR="009F0BED">
        <w:rPr>
          <w:sz w:val="18"/>
          <w:szCs w:val="18"/>
        </w:rPr>
        <w:t xml:space="preserve"> P</w:t>
      </w:r>
      <w:r w:rsidR="0072031E">
        <w:rPr>
          <w:sz w:val="18"/>
          <w:szCs w:val="18"/>
        </w:rPr>
        <w:t>eople are the movers and shakers</w:t>
      </w:r>
      <w:r w:rsidR="009F0BED">
        <w:rPr>
          <w:sz w:val="18"/>
          <w:szCs w:val="18"/>
        </w:rPr>
        <w:t xml:space="preserve"> of history</w:t>
      </w:r>
      <w:r w:rsidR="008E7F9E">
        <w:rPr>
          <w:sz w:val="18"/>
          <w:szCs w:val="18"/>
        </w:rPr>
        <w:t xml:space="preserve"> (i.e., history is created by and </w:t>
      </w:r>
      <w:r w:rsidR="00697C3A">
        <w:rPr>
          <w:sz w:val="18"/>
          <w:szCs w:val="18"/>
        </w:rPr>
        <w:t>then molded by the key figures of the day)</w:t>
      </w:r>
      <w:r w:rsidR="009F0BED">
        <w:rPr>
          <w:sz w:val="18"/>
          <w:szCs w:val="18"/>
        </w:rPr>
        <w:t xml:space="preserve">. The knowledge and understanding of the following people and </w:t>
      </w:r>
      <w:r w:rsidR="0072031E">
        <w:rPr>
          <w:sz w:val="18"/>
          <w:szCs w:val="18"/>
        </w:rPr>
        <w:t>groups’</w:t>
      </w:r>
      <w:r w:rsidR="009F0BED">
        <w:rPr>
          <w:sz w:val="18"/>
          <w:szCs w:val="18"/>
        </w:rPr>
        <w:t xml:space="preserve"> </w:t>
      </w:r>
      <w:r w:rsidR="0072031E">
        <w:rPr>
          <w:sz w:val="18"/>
          <w:szCs w:val="18"/>
        </w:rPr>
        <w:t xml:space="preserve">contribution to this unit of inquiry is essential. </w:t>
      </w:r>
    </w:p>
    <w:p w:rsidR="00CF617F" w:rsidRDefault="00CF617F" w:rsidP="00CF617F">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07530C">
        <w:tc>
          <w:tcPr>
            <w:tcW w:w="3335" w:type="dxa"/>
          </w:tcPr>
          <w:p w:rsidR="00B94AE7" w:rsidRDefault="00CF617F" w:rsidP="0007530C">
            <w:pPr>
              <w:rPr>
                <w:sz w:val="18"/>
                <w:szCs w:val="18"/>
              </w:rPr>
            </w:pPr>
            <w:r w:rsidRPr="00CF617F">
              <w:rPr>
                <w:sz w:val="18"/>
                <w:szCs w:val="18"/>
              </w:rPr>
              <w:t>1.</w:t>
            </w:r>
            <w:r w:rsidR="00B94AE7">
              <w:rPr>
                <w:sz w:val="18"/>
                <w:szCs w:val="18"/>
              </w:rPr>
              <w:t xml:space="preserve"> America First Committee</w:t>
            </w:r>
            <w:r w:rsidR="00F16EEC">
              <w:rPr>
                <w:sz w:val="18"/>
                <w:szCs w:val="18"/>
              </w:rPr>
              <w:t xml:space="preserve"> </w:t>
            </w:r>
          </w:p>
          <w:p w:rsidR="00CF617F" w:rsidRPr="00CF617F" w:rsidRDefault="00B94AE7" w:rsidP="0007530C">
            <w:pPr>
              <w:rPr>
                <w:sz w:val="18"/>
                <w:szCs w:val="18"/>
              </w:rPr>
            </w:pPr>
            <w:r>
              <w:rPr>
                <w:sz w:val="18"/>
                <w:szCs w:val="18"/>
              </w:rPr>
              <w:t xml:space="preserve">2. </w:t>
            </w:r>
            <w:r w:rsidR="00F16EEC">
              <w:rPr>
                <w:sz w:val="18"/>
                <w:szCs w:val="18"/>
              </w:rPr>
              <w:t>Tuskegee Airmen</w:t>
            </w:r>
          </w:p>
          <w:p w:rsidR="00CF617F" w:rsidRPr="00CF617F" w:rsidRDefault="007446C8" w:rsidP="0007530C">
            <w:pPr>
              <w:rPr>
                <w:sz w:val="18"/>
                <w:szCs w:val="18"/>
              </w:rPr>
            </w:pPr>
            <w:r>
              <w:rPr>
                <w:sz w:val="18"/>
                <w:szCs w:val="18"/>
              </w:rPr>
              <w:t>3</w:t>
            </w:r>
            <w:r w:rsidR="00CF617F" w:rsidRPr="00CF617F">
              <w:rPr>
                <w:sz w:val="18"/>
                <w:szCs w:val="18"/>
              </w:rPr>
              <w:t>.</w:t>
            </w:r>
            <w:r w:rsidR="00F16EEC">
              <w:rPr>
                <w:sz w:val="18"/>
                <w:szCs w:val="18"/>
              </w:rPr>
              <w:t xml:space="preserve"> 442</w:t>
            </w:r>
            <w:r w:rsidR="00F16EEC" w:rsidRPr="00F16EEC">
              <w:rPr>
                <w:sz w:val="18"/>
                <w:szCs w:val="18"/>
                <w:vertAlign w:val="superscript"/>
              </w:rPr>
              <w:t>nd</w:t>
            </w:r>
            <w:r w:rsidR="00F16EEC">
              <w:rPr>
                <w:sz w:val="18"/>
                <w:szCs w:val="18"/>
              </w:rPr>
              <w:t xml:space="preserve"> Regimental Combat team</w:t>
            </w:r>
          </w:p>
          <w:p w:rsidR="00CF617F" w:rsidRPr="00CF617F" w:rsidRDefault="007446C8" w:rsidP="0007530C">
            <w:pPr>
              <w:rPr>
                <w:sz w:val="18"/>
                <w:szCs w:val="18"/>
              </w:rPr>
            </w:pPr>
            <w:r>
              <w:rPr>
                <w:sz w:val="18"/>
                <w:szCs w:val="18"/>
              </w:rPr>
              <w:t>4</w:t>
            </w:r>
            <w:r w:rsidR="00CF617F" w:rsidRPr="00CF617F">
              <w:rPr>
                <w:sz w:val="18"/>
                <w:szCs w:val="18"/>
              </w:rPr>
              <w:t>.</w:t>
            </w:r>
            <w:r w:rsidR="00F16EEC">
              <w:rPr>
                <w:sz w:val="18"/>
                <w:szCs w:val="18"/>
              </w:rPr>
              <w:t xml:space="preserve"> Navajo Code Talkers</w:t>
            </w:r>
          </w:p>
          <w:p w:rsidR="00CF617F" w:rsidRPr="00CF617F" w:rsidRDefault="00CF617F" w:rsidP="007446C8">
            <w:pPr>
              <w:rPr>
                <w:sz w:val="18"/>
                <w:szCs w:val="18"/>
              </w:rPr>
            </w:pPr>
          </w:p>
        </w:tc>
        <w:tc>
          <w:tcPr>
            <w:tcW w:w="3150" w:type="dxa"/>
          </w:tcPr>
          <w:p w:rsidR="007446C8" w:rsidRPr="00CF617F" w:rsidRDefault="007446C8" w:rsidP="007446C8">
            <w:pPr>
              <w:rPr>
                <w:sz w:val="18"/>
                <w:szCs w:val="18"/>
              </w:rPr>
            </w:pPr>
            <w:r>
              <w:rPr>
                <w:sz w:val="18"/>
                <w:szCs w:val="18"/>
              </w:rPr>
              <w:t>5</w:t>
            </w:r>
            <w:r w:rsidRPr="00CF617F">
              <w:rPr>
                <w:sz w:val="18"/>
                <w:szCs w:val="18"/>
              </w:rPr>
              <w:t>.</w:t>
            </w:r>
            <w:r>
              <w:rPr>
                <w:sz w:val="18"/>
                <w:szCs w:val="18"/>
              </w:rPr>
              <w:t xml:space="preserve"> Rosie the Riveter</w:t>
            </w:r>
          </w:p>
          <w:p w:rsidR="007446C8" w:rsidRPr="00CF617F" w:rsidRDefault="007446C8" w:rsidP="007446C8">
            <w:pPr>
              <w:rPr>
                <w:sz w:val="18"/>
                <w:szCs w:val="18"/>
              </w:rPr>
            </w:pPr>
            <w:r>
              <w:rPr>
                <w:sz w:val="18"/>
                <w:szCs w:val="18"/>
              </w:rPr>
              <w:t>6</w:t>
            </w:r>
            <w:r w:rsidRPr="00CF617F">
              <w:rPr>
                <w:sz w:val="18"/>
                <w:szCs w:val="18"/>
              </w:rPr>
              <w:t>.</w:t>
            </w:r>
            <w:r>
              <w:rPr>
                <w:sz w:val="18"/>
                <w:szCs w:val="18"/>
              </w:rPr>
              <w:t xml:space="preserve"> Zoot Suit Riots</w:t>
            </w:r>
          </w:p>
          <w:p w:rsidR="00CF617F" w:rsidRPr="00CF617F" w:rsidRDefault="007446C8" w:rsidP="0007530C">
            <w:pPr>
              <w:rPr>
                <w:sz w:val="18"/>
                <w:szCs w:val="18"/>
              </w:rPr>
            </w:pPr>
            <w:r>
              <w:rPr>
                <w:sz w:val="18"/>
                <w:szCs w:val="18"/>
              </w:rPr>
              <w:t>7</w:t>
            </w:r>
            <w:r w:rsidR="00CF617F" w:rsidRPr="00CF617F">
              <w:rPr>
                <w:sz w:val="18"/>
                <w:szCs w:val="18"/>
              </w:rPr>
              <w:t>.</w:t>
            </w:r>
            <w:r w:rsidR="00B94AE7">
              <w:rPr>
                <w:sz w:val="18"/>
                <w:szCs w:val="18"/>
              </w:rPr>
              <w:t xml:space="preserve"> A. Philip Randolph</w:t>
            </w:r>
          </w:p>
          <w:p w:rsidR="00CF617F" w:rsidRPr="00CF617F" w:rsidRDefault="007446C8" w:rsidP="0007530C">
            <w:pPr>
              <w:rPr>
                <w:sz w:val="18"/>
                <w:szCs w:val="18"/>
              </w:rPr>
            </w:pPr>
            <w:r>
              <w:rPr>
                <w:sz w:val="18"/>
                <w:szCs w:val="18"/>
              </w:rPr>
              <w:t>8</w:t>
            </w:r>
            <w:r w:rsidR="00CF617F" w:rsidRPr="00CF617F">
              <w:rPr>
                <w:sz w:val="18"/>
                <w:szCs w:val="18"/>
              </w:rPr>
              <w:t>.</w:t>
            </w:r>
            <w:r w:rsidR="00B94AE7">
              <w:rPr>
                <w:sz w:val="18"/>
                <w:szCs w:val="18"/>
              </w:rPr>
              <w:t xml:space="preserve"> </w:t>
            </w:r>
            <w:r w:rsidR="00553E94">
              <w:rPr>
                <w:sz w:val="18"/>
                <w:szCs w:val="18"/>
              </w:rPr>
              <w:t>Franklin Roosevelt</w:t>
            </w:r>
          </w:p>
          <w:p w:rsidR="00CF617F" w:rsidRPr="00CF617F" w:rsidRDefault="00CF617F" w:rsidP="007446C8">
            <w:pPr>
              <w:rPr>
                <w:sz w:val="18"/>
                <w:szCs w:val="18"/>
              </w:rPr>
            </w:pPr>
          </w:p>
        </w:tc>
        <w:tc>
          <w:tcPr>
            <w:tcW w:w="2875" w:type="dxa"/>
          </w:tcPr>
          <w:p w:rsidR="007446C8" w:rsidRPr="00CF617F" w:rsidRDefault="007446C8" w:rsidP="007446C8">
            <w:pPr>
              <w:rPr>
                <w:sz w:val="18"/>
                <w:szCs w:val="18"/>
              </w:rPr>
            </w:pPr>
            <w:r>
              <w:rPr>
                <w:sz w:val="18"/>
                <w:szCs w:val="18"/>
              </w:rPr>
              <w:t>9</w:t>
            </w:r>
            <w:r w:rsidRPr="00CF617F">
              <w:rPr>
                <w:sz w:val="18"/>
                <w:szCs w:val="18"/>
              </w:rPr>
              <w:t>.</w:t>
            </w:r>
            <w:r>
              <w:rPr>
                <w:sz w:val="18"/>
                <w:szCs w:val="18"/>
              </w:rPr>
              <w:t xml:space="preserve"> Eleanor Roosevelt</w:t>
            </w:r>
          </w:p>
          <w:p w:rsidR="007446C8" w:rsidRPr="00CF617F" w:rsidRDefault="007446C8" w:rsidP="007446C8">
            <w:pPr>
              <w:rPr>
                <w:sz w:val="18"/>
                <w:szCs w:val="18"/>
              </w:rPr>
            </w:pPr>
            <w:r>
              <w:rPr>
                <w:sz w:val="18"/>
                <w:szCs w:val="18"/>
              </w:rPr>
              <w:t>10</w:t>
            </w:r>
            <w:r w:rsidRPr="00CF617F">
              <w:rPr>
                <w:sz w:val="18"/>
                <w:szCs w:val="18"/>
              </w:rPr>
              <w:t>.</w:t>
            </w:r>
            <w:r>
              <w:rPr>
                <w:sz w:val="18"/>
                <w:szCs w:val="18"/>
              </w:rPr>
              <w:t xml:space="preserve"> Harry Truman</w:t>
            </w:r>
          </w:p>
          <w:p w:rsidR="007446C8" w:rsidRDefault="007446C8" w:rsidP="0007530C">
            <w:pPr>
              <w:rPr>
                <w:sz w:val="18"/>
                <w:szCs w:val="18"/>
              </w:rPr>
            </w:pPr>
            <w:r w:rsidRPr="00CF617F">
              <w:rPr>
                <w:sz w:val="18"/>
                <w:szCs w:val="18"/>
              </w:rPr>
              <w:t>1</w:t>
            </w:r>
            <w:r>
              <w:rPr>
                <w:sz w:val="18"/>
                <w:szCs w:val="18"/>
              </w:rPr>
              <w:t>1</w:t>
            </w:r>
            <w:r w:rsidRPr="00CF617F">
              <w:rPr>
                <w:sz w:val="18"/>
                <w:szCs w:val="18"/>
              </w:rPr>
              <w:t>.</w:t>
            </w:r>
            <w:r>
              <w:rPr>
                <w:sz w:val="18"/>
                <w:szCs w:val="18"/>
              </w:rPr>
              <w:t xml:space="preserve"> MacArthur</w:t>
            </w:r>
          </w:p>
          <w:p w:rsidR="00CF617F" w:rsidRPr="00CF617F" w:rsidRDefault="00CF617F" w:rsidP="0007530C">
            <w:pPr>
              <w:rPr>
                <w:sz w:val="18"/>
                <w:szCs w:val="18"/>
              </w:rPr>
            </w:pPr>
            <w:r w:rsidRPr="00CF617F">
              <w:rPr>
                <w:sz w:val="18"/>
                <w:szCs w:val="18"/>
              </w:rPr>
              <w:t>1</w:t>
            </w:r>
            <w:r w:rsidR="007446C8">
              <w:rPr>
                <w:sz w:val="18"/>
                <w:szCs w:val="18"/>
              </w:rPr>
              <w:t>2</w:t>
            </w:r>
            <w:r w:rsidRPr="00CF617F">
              <w:rPr>
                <w:sz w:val="18"/>
                <w:szCs w:val="18"/>
              </w:rPr>
              <w:t>.</w:t>
            </w:r>
            <w:r w:rsidR="00B12320">
              <w:rPr>
                <w:sz w:val="18"/>
                <w:szCs w:val="18"/>
              </w:rPr>
              <w:t xml:space="preserve"> Eisenhower</w:t>
            </w:r>
          </w:p>
          <w:p w:rsidR="00CF617F" w:rsidRPr="00CF617F" w:rsidRDefault="00CF617F" w:rsidP="007446C8">
            <w:pPr>
              <w:rPr>
                <w:sz w:val="18"/>
                <w:szCs w:val="18"/>
              </w:rPr>
            </w:pPr>
          </w:p>
        </w:tc>
      </w:tr>
    </w:tbl>
    <w:p w:rsidR="00CF617F" w:rsidRDefault="00CF617F" w:rsidP="00CF617F">
      <w:pPr>
        <w:spacing w:after="0"/>
        <w:ind w:right="720"/>
        <w:rPr>
          <w:b/>
          <w:sz w:val="18"/>
          <w:szCs w:val="18"/>
        </w:rPr>
      </w:pPr>
    </w:p>
    <w:p w:rsidR="00CF617F" w:rsidRPr="0072031E" w:rsidRDefault="00FA0F34" w:rsidP="00CF617F">
      <w:pPr>
        <w:pStyle w:val="ListParagraph"/>
        <w:numPr>
          <w:ilvl w:val="0"/>
          <w:numId w:val="1"/>
        </w:numPr>
        <w:spacing w:after="0"/>
        <w:ind w:right="720"/>
        <w:rPr>
          <w:b/>
          <w:sz w:val="18"/>
          <w:szCs w:val="18"/>
        </w:rPr>
      </w:pPr>
      <w:r w:rsidRPr="0072031E">
        <w:rPr>
          <w:b/>
          <w:sz w:val="18"/>
          <w:szCs w:val="18"/>
        </w:rPr>
        <w:t xml:space="preserve">Events and </w:t>
      </w:r>
      <w:r w:rsidR="00CF617F" w:rsidRPr="0072031E">
        <w:rPr>
          <w:b/>
          <w:sz w:val="18"/>
          <w:szCs w:val="18"/>
        </w:rPr>
        <w:t>Ideas</w:t>
      </w:r>
      <w:r w:rsidR="0072031E" w:rsidRPr="0072031E">
        <w:rPr>
          <w:sz w:val="18"/>
          <w:szCs w:val="18"/>
        </w:rPr>
        <w:t xml:space="preserve">: History is a series of events woven together to create the fabric of our history.  </w:t>
      </w:r>
      <w:r w:rsidR="0072031E">
        <w:rPr>
          <w:sz w:val="18"/>
          <w:szCs w:val="18"/>
        </w:rPr>
        <w:t>Events, however, do not occur in isolation. Events are driven by the popular ideas of the time. As such, students must have a clear understanding of not only the major events of this unit of inquiry, but also the ideas behind those events.</w:t>
      </w:r>
    </w:p>
    <w:p w:rsidR="0072031E" w:rsidRPr="0072031E" w:rsidRDefault="0072031E" w:rsidP="0072031E">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07530C">
        <w:tc>
          <w:tcPr>
            <w:tcW w:w="3335" w:type="dxa"/>
          </w:tcPr>
          <w:p w:rsidR="00B12320" w:rsidRDefault="00CF617F" w:rsidP="0007530C">
            <w:pPr>
              <w:rPr>
                <w:sz w:val="18"/>
                <w:szCs w:val="18"/>
              </w:rPr>
            </w:pPr>
            <w:r w:rsidRPr="00CF617F">
              <w:rPr>
                <w:sz w:val="18"/>
                <w:szCs w:val="18"/>
              </w:rPr>
              <w:t>1.</w:t>
            </w:r>
            <w:r w:rsidR="00F16EEC">
              <w:rPr>
                <w:sz w:val="18"/>
                <w:szCs w:val="18"/>
              </w:rPr>
              <w:t xml:space="preserve"> </w:t>
            </w:r>
            <w:r w:rsidR="00B12320">
              <w:rPr>
                <w:sz w:val="18"/>
                <w:szCs w:val="18"/>
              </w:rPr>
              <w:t>Roosevelt’s Foreign Policy</w:t>
            </w:r>
          </w:p>
          <w:p w:rsidR="00CF617F" w:rsidRPr="00CF617F" w:rsidRDefault="00B12320" w:rsidP="0007530C">
            <w:pPr>
              <w:rPr>
                <w:sz w:val="18"/>
                <w:szCs w:val="18"/>
              </w:rPr>
            </w:pPr>
            <w:r>
              <w:rPr>
                <w:sz w:val="18"/>
                <w:szCs w:val="18"/>
              </w:rPr>
              <w:t xml:space="preserve">2. </w:t>
            </w:r>
            <w:r w:rsidR="00F16EEC">
              <w:rPr>
                <w:sz w:val="18"/>
                <w:szCs w:val="18"/>
              </w:rPr>
              <w:t>Pearl Harbor</w:t>
            </w:r>
          </w:p>
          <w:p w:rsidR="00CF617F" w:rsidRPr="00CF617F" w:rsidRDefault="00987E55" w:rsidP="0007530C">
            <w:pPr>
              <w:rPr>
                <w:sz w:val="18"/>
                <w:szCs w:val="18"/>
              </w:rPr>
            </w:pPr>
            <w:r>
              <w:rPr>
                <w:sz w:val="18"/>
                <w:szCs w:val="18"/>
              </w:rPr>
              <w:t>3</w:t>
            </w:r>
            <w:r w:rsidR="00CF617F" w:rsidRPr="00CF617F">
              <w:rPr>
                <w:sz w:val="18"/>
                <w:szCs w:val="18"/>
              </w:rPr>
              <w:t>.</w:t>
            </w:r>
            <w:r w:rsidR="00F16EEC">
              <w:rPr>
                <w:sz w:val="18"/>
                <w:szCs w:val="18"/>
              </w:rPr>
              <w:t xml:space="preserve"> </w:t>
            </w:r>
            <w:r w:rsidR="000836C0">
              <w:rPr>
                <w:sz w:val="18"/>
                <w:szCs w:val="18"/>
              </w:rPr>
              <w:t>Battle of Midway</w:t>
            </w:r>
          </w:p>
          <w:p w:rsidR="00CF617F" w:rsidRPr="00CF617F" w:rsidRDefault="00987E55" w:rsidP="0007530C">
            <w:pPr>
              <w:rPr>
                <w:sz w:val="18"/>
                <w:szCs w:val="18"/>
              </w:rPr>
            </w:pPr>
            <w:r>
              <w:rPr>
                <w:sz w:val="18"/>
                <w:szCs w:val="18"/>
              </w:rPr>
              <w:t>4</w:t>
            </w:r>
            <w:bookmarkStart w:id="0" w:name="_GoBack"/>
            <w:bookmarkEnd w:id="0"/>
            <w:r w:rsidR="00CF617F" w:rsidRPr="00CF617F">
              <w:rPr>
                <w:sz w:val="18"/>
                <w:szCs w:val="18"/>
              </w:rPr>
              <w:t>.</w:t>
            </w:r>
            <w:r w:rsidR="000836C0">
              <w:rPr>
                <w:sz w:val="18"/>
                <w:szCs w:val="18"/>
              </w:rPr>
              <w:t xml:space="preserve"> Battle of Normandy</w:t>
            </w:r>
          </w:p>
        </w:tc>
        <w:tc>
          <w:tcPr>
            <w:tcW w:w="3150" w:type="dxa"/>
          </w:tcPr>
          <w:p w:rsidR="007446C8" w:rsidRDefault="007446C8" w:rsidP="0007530C">
            <w:pPr>
              <w:rPr>
                <w:sz w:val="18"/>
                <w:szCs w:val="18"/>
              </w:rPr>
            </w:pPr>
            <w:r>
              <w:rPr>
                <w:sz w:val="18"/>
                <w:szCs w:val="18"/>
              </w:rPr>
              <w:t>5. Battle of Iwo Jima</w:t>
            </w:r>
          </w:p>
          <w:p w:rsidR="00CF617F" w:rsidRPr="00CF617F" w:rsidRDefault="007446C8" w:rsidP="0007530C">
            <w:pPr>
              <w:rPr>
                <w:sz w:val="18"/>
                <w:szCs w:val="18"/>
              </w:rPr>
            </w:pPr>
            <w:r>
              <w:rPr>
                <w:sz w:val="18"/>
                <w:szCs w:val="18"/>
              </w:rPr>
              <w:t>6</w:t>
            </w:r>
            <w:r w:rsidR="00CF617F" w:rsidRPr="00CF617F">
              <w:rPr>
                <w:sz w:val="18"/>
                <w:szCs w:val="18"/>
              </w:rPr>
              <w:t>.</w:t>
            </w:r>
            <w:r w:rsidR="000836C0">
              <w:rPr>
                <w:sz w:val="18"/>
                <w:szCs w:val="18"/>
              </w:rPr>
              <w:t xml:space="preserve"> Battle of Okinawa</w:t>
            </w:r>
          </w:p>
          <w:p w:rsidR="00CF617F" w:rsidRPr="00CF617F" w:rsidRDefault="007446C8" w:rsidP="0007530C">
            <w:pPr>
              <w:rPr>
                <w:sz w:val="18"/>
                <w:szCs w:val="18"/>
              </w:rPr>
            </w:pPr>
            <w:r>
              <w:rPr>
                <w:sz w:val="18"/>
                <w:szCs w:val="18"/>
              </w:rPr>
              <w:t>7</w:t>
            </w:r>
            <w:r w:rsidR="00CF617F" w:rsidRPr="00CF617F">
              <w:rPr>
                <w:sz w:val="18"/>
                <w:szCs w:val="18"/>
              </w:rPr>
              <w:t>.</w:t>
            </w:r>
            <w:r w:rsidR="000836C0">
              <w:rPr>
                <w:sz w:val="18"/>
                <w:szCs w:val="18"/>
              </w:rPr>
              <w:t xml:space="preserve"> Battle of the Bulge</w:t>
            </w:r>
          </w:p>
          <w:p w:rsidR="00CF617F" w:rsidRPr="00CF617F" w:rsidRDefault="007446C8" w:rsidP="007446C8">
            <w:pPr>
              <w:rPr>
                <w:sz w:val="18"/>
                <w:szCs w:val="18"/>
              </w:rPr>
            </w:pPr>
            <w:r>
              <w:rPr>
                <w:sz w:val="18"/>
                <w:szCs w:val="18"/>
              </w:rPr>
              <w:t>8</w:t>
            </w:r>
            <w:r w:rsidR="00CF617F" w:rsidRPr="00CF617F">
              <w:rPr>
                <w:sz w:val="18"/>
                <w:szCs w:val="18"/>
              </w:rPr>
              <w:t>.</w:t>
            </w:r>
            <w:r w:rsidR="004E643C">
              <w:rPr>
                <w:sz w:val="18"/>
                <w:szCs w:val="18"/>
              </w:rPr>
              <w:t xml:space="preserve"> Hiroshima &amp; Nagasaki</w:t>
            </w:r>
          </w:p>
        </w:tc>
        <w:tc>
          <w:tcPr>
            <w:tcW w:w="2875" w:type="dxa"/>
          </w:tcPr>
          <w:p w:rsidR="007446C8" w:rsidRDefault="007446C8" w:rsidP="0007530C">
            <w:pPr>
              <w:rPr>
                <w:sz w:val="18"/>
                <w:szCs w:val="18"/>
              </w:rPr>
            </w:pPr>
            <w:r>
              <w:rPr>
                <w:sz w:val="18"/>
                <w:szCs w:val="18"/>
              </w:rPr>
              <w:t>9. Japanese Internment</w:t>
            </w:r>
          </w:p>
          <w:p w:rsidR="00CF617F" w:rsidRPr="00CF617F" w:rsidRDefault="007446C8" w:rsidP="0007530C">
            <w:pPr>
              <w:rPr>
                <w:sz w:val="18"/>
                <w:szCs w:val="18"/>
              </w:rPr>
            </w:pPr>
            <w:r>
              <w:rPr>
                <w:sz w:val="18"/>
                <w:szCs w:val="18"/>
              </w:rPr>
              <w:t xml:space="preserve">10. </w:t>
            </w:r>
            <w:r w:rsidR="00A6332B">
              <w:rPr>
                <w:sz w:val="18"/>
                <w:szCs w:val="18"/>
              </w:rPr>
              <w:t>Nuremburg Trials</w:t>
            </w:r>
          </w:p>
          <w:p w:rsidR="00CF617F" w:rsidRPr="00CF617F" w:rsidRDefault="00CF617F" w:rsidP="007446C8">
            <w:pPr>
              <w:rPr>
                <w:sz w:val="18"/>
                <w:szCs w:val="18"/>
              </w:rPr>
            </w:pPr>
          </w:p>
        </w:tc>
      </w:tr>
    </w:tbl>
    <w:p w:rsidR="00CF617F" w:rsidRDefault="00CF617F" w:rsidP="00CF617F">
      <w:pPr>
        <w:spacing w:after="0"/>
        <w:ind w:right="720"/>
        <w:rPr>
          <w:b/>
          <w:sz w:val="18"/>
          <w:szCs w:val="18"/>
        </w:rPr>
      </w:pPr>
    </w:p>
    <w:p w:rsidR="00AE645D" w:rsidRPr="00AE645D" w:rsidRDefault="00AE645D" w:rsidP="00AE645D">
      <w:pPr>
        <w:pStyle w:val="ListParagraph"/>
        <w:numPr>
          <w:ilvl w:val="0"/>
          <w:numId w:val="1"/>
        </w:numPr>
        <w:spacing w:after="0"/>
        <w:ind w:right="720"/>
        <w:rPr>
          <w:b/>
          <w:sz w:val="18"/>
          <w:szCs w:val="18"/>
        </w:rPr>
      </w:pPr>
      <w:r>
        <w:rPr>
          <w:b/>
          <w:sz w:val="18"/>
          <w:szCs w:val="18"/>
        </w:rPr>
        <w:t>Graphic Organizers</w:t>
      </w:r>
      <w:r w:rsidR="00697C3A">
        <w:rPr>
          <w:b/>
          <w:sz w:val="18"/>
          <w:szCs w:val="18"/>
        </w:rPr>
        <w:t>:</w:t>
      </w:r>
      <w:r w:rsidR="00697C3A">
        <w:rPr>
          <w:sz w:val="18"/>
          <w:szCs w:val="18"/>
        </w:rPr>
        <w:t xml:space="preserve"> (</w:t>
      </w:r>
      <w:r>
        <w:rPr>
          <w:sz w:val="18"/>
          <w:szCs w:val="18"/>
        </w:rPr>
        <w:t>Maps, timelines, charts, organizers, etc.</w:t>
      </w:r>
      <w:r w:rsidR="00697C3A">
        <w:rPr>
          <w:sz w:val="18"/>
          <w:szCs w:val="18"/>
        </w:rPr>
        <w:t>) – Graphic organizers serve as a way to visualize historical topics of inquiry, creating not only a deeper understanding of the topic of inquiry being addressed but also allows for the ability to recognize the interconnectedness among historical topics.</w:t>
      </w:r>
    </w:p>
    <w:p w:rsidR="00AE645D" w:rsidRDefault="00AE645D" w:rsidP="00AE645D">
      <w:pPr>
        <w:spacing w:after="0"/>
        <w:ind w:right="720"/>
        <w:rPr>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rsidTr="0007530C">
        <w:tc>
          <w:tcPr>
            <w:tcW w:w="3335" w:type="dxa"/>
          </w:tcPr>
          <w:p w:rsidR="00AE645D" w:rsidRPr="00CF617F" w:rsidRDefault="00AE645D" w:rsidP="0007530C">
            <w:pPr>
              <w:rPr>
                <w:sz w:val="18"/>
                <w:szCs w:val="18"/>
              </w:rPr>
            </w:pPr>
            <w:r w:rsidRPr="00CF617F">
              <w:rPr>
                <w:sz w:val="18"/>
                <w:szCs w:val="18"/>
              </w:rPr>
              <w:t>1.</w:t>
            </w:r>
            <w:r w:rsidR="00B517B4">
              <w:rPr>
                <w:sz w:val="18"/>
                <w:szCs w:val="18"/>
              </w:rPr>
              <w:t xml:space="preserve"> Jewish Loses, 1939 – 1945</w:t>
            </w:r>
          </w:p>
          <w:p w:rsidR="00AE645D" w:rsidRPr="00CF617F" w:rsidRDefault="00AE645D" w:rsidP="0007530C">
            <w:pPr>
              <w:rPr>
                <w:sz w:val="18"/>
                <w:szCs w:val="18"/>
              </w:rPr>
            </w:pPr>
            <w:r w:rsidRPr="00CF617F">
              <w:rPr>
                <w:sz w:val="18"/>
                <w:szCs w:val="18"/>
              </w:rPr>
              <w:t>2.</w:t>
            </w:r>
            <w:r w:rsidR="00B517B4">
              <w:rPr>
                <w:sz w:val="18"/>
                <w:szCs w:val="18"/>
              </w:rPr>
              <w:t xml:space="preserve"> Migration in the US, 1940 - 1950</w:t>
            </w:r>
          </w:p>
          <w:p w:rsidR="00AE645D" w:rsidRPr="00CF617F" w:rsidRDefault="00AE645D" w:rsidP="007446C8">
            <w:pPr>
              <w:rPr>
                <w:sz w:val="18"/>
                <w:szCs w:val="18"/>
              </w:rPr>
            </w:pPr>
          </w:p>
        </w:tc>
        <w:tc>
          <w:tcPr>
            <w:tcW w:w="3150" w:type="dxa"/>
          </w:tcPr>
          <w:p w:rsidR="00AE645D" w:rsidRPr="00CF617F" w:rsidRDefault="007446C8" w:rsidP="0007530C">
            <w:pPr>
              <w:rPr>
                <w:sz w:val="18"/>
                <w:szCs w:val="18"/>
              </w:rPr>
            </w:pPr>
            <w:r>
              <w:rPr>
                <w:sz w:val="18"/>
                <w:szCs w:val="18"/>
              </w:rPr>
              <w:t>3</w:t>
            </w:r>
            <w:r w:rsidR="00AE645D" w:rsidRPr="00CF617F">
              <w:rPr>
                <w:sz w:val="18"/>
                <w:szCs w:val="18"/>
              </w:rPr>
              <w:t>.</w:t>
            </w:r>
            <w:r w:rsidR="00B517B4">
              <w:rPr>
                <w:sz w:val="18"/>
                <w:szCs w:val="18"/>
              </w:rPr>
              <w:t xml:space="preserve"> </w:t>
            </w:r>
            <w:r>
              <w:rPr>
                <w:sz w:val="18"/>
                <w:szCs w:val="18"/>
              </w:rPr>
              <w:t>Island-Hopping in the Pacific, 1942-1945</w:t>
            </w:r>
          </w:p>
          <w:p w:rsidR="00AE645D" w:rsidRPr="00CF617F" w:rsidRDefault="00AE645D" w:rsidP="0007530C">
            <w:pPr>
              <w:rPr>
                <w:sz w:val="18"/>
                <w:szCs w:val="18"/>
              </w:rPr>
            </w:pPr>
          </w:p>
        </w:tc>
        <w:tc>
          <w:tcPr>
            <w:tcW w:w="2875" w:type="dxa"/>
          </w:tcPr>
          <w:p w:rsidR="00AE645D" w:rsidRPr="00CF617F" w:rsidRDefault="007446C8" w:rsidP="0007530C">
            <w:pPr>
              <w:rPr>
                <w:sz w:val="18"/>
                <w:szCs w:val="18"/>
              </w:rPr>
            </w:pPr>
            <w:r>
              <w:rPr>
                <w:sz w:val="18"/>
                <w:szCs w:val="18"/>
              </w:rPr>
              <w:t>4</w:t>
            </w:r>
            <w:r w:rsidR="00AE645D" w:rsidRPr="00CF617F">
              <w:rPr>
                <w:sz w:val="18"/>
                <w:szCs w:val="18"/>
              </w:rPr>
              <w:t>.</w:t>
            </w:r>
            <w:r>
              <w:rPr>
                <w:sz w:val="18"/>
                <w:szCs w:val="18"/>
              </w:rPr>
              <w:t xml:space="preserve"> WWII in Europe and Africa, 1939 - 1945</w:t>
            </w:r>
          </w:p>
          <w:p w:rsidR="00AE645D" w:rsidRPr="00CF617F" w:rsidRDefault="00AE645D" w:rsidP="007446C8">
            <w:pPr>
              <w:rPr>
                <w:sz w:val="18"/>
                <w:szCs w:val="18"/>
              </w:rPr>
            </w:pPr>
          </w:p>
        </w:tc>
      </w:tr>
    </w:tbl>
    <w:p w:rsidR="00FA0F34" w:rsidRPr="0075182B" w:rsidRDefault="00FA0F34" w:rsidP="00FA0F34">
      <w:pPr>
        <w:pStyle w:val="ListParagraph"/>
        <w:numPr>
          <w:ilvl w:val="0"/>
          <w:numId w:val="1"/>
        </w:numPr>
        <w:spacing w:after="0"/>
        <w:ind w:right="720"/>
        <w:rPr>
          <w:b/>
          <w:sz w:val="18"/>
          <w:szCs w:val="18"/>
        </w:rPr>
      </w:pPr>
      <w:r w:rsidRPr="0075182B">
        <w:rPr>
          <w:b/>
          <w:sz w:val="18"/>
          <w:szCs w:val="18"/>
        </w:rPr>
        <w:t>Primary Sources</w:t>
      </w:r>
      <w:r w:rsidR="00697C3A" w:rsidRPr="0075182B">
        <w:rPr>
          <w:sz w:val="18"/>
          <w:szCs w:val="18"/>
        </w:rPr>
        <w:t xml:space="preserve">: </w:t>
      </w:r>
      <w:r w:rsidR="0075182B" w:rsidRPr="0075182B">
        <w:rPr>
          <w:sz w:val="18"/>
          <w:szCs w:val="18"/>
        </w:rPr>
        <w:t>Primary sources</w:t>
      </w:r>
      <w:r w:rsidR="0075182B">
        <w:rPr>
          <w:sz w:val="18"/>
          <w:szCs w:val="18"/>
        </w:rPr>
        <w:t xml:space="preserve"> are “first-hand” accounts that</w:t>
      </w:r>
      <w:r w:rsidR="0075182B" w:rsidRPr="0075182B">
        <w:rPr>
          <w:sz w:val="18"/>
          <w:szCs w:val="18"/>
        </w:rPr>
        <w:t xml:space="preserve"> give us an insight into the dominant thoughts, </w:t>
      </w:r>
      <w:r w:rsidR="00335F96">
        <w:rPr>
          <w:sz w:val="18"/>
          <w:szCs w:val="18"/>
        </w:rPr>
        <w:t>beliefs, and ideas of the time helping us to better understand and make inferences about the unit of inquiry.</w:t>
      </w:r>
    </w:p>
    <w:p w:rsidR="0075182B" w:rsidRPr="0075182B" w:rsidRDefault="0075182B" w:rsidP="0075182B">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rsidTr="00251CDF">
        <w:tc>
          <w:tcPr>
            <w:tcW w:w="3335" w:type="dxa"/>
          </w:tcPr>
          <w:p w:rsidR="0075182B" w:rsidRPr="00CF617F" w:rsidRDefault="0075182B" w:rsidP="00251CDF">
            <w:pPr>
              <w:rPr>
                <w:sz w:val="18"/>
                <w:szCs w:val="18"/>
              </w:rPr>
            </w:pPr>
            <w:r w:rsidRPr="00CF617F">
              <w:rPr>
                <w:sz w:val="18"/>
                <w:szCs w:val="18"/>
              </w:rPr>
              <w:t>1.</w:t>
            </w:r>
            <w:r w:rsidR="004E643C">
              <w:rPr>
                <w:sz w:val="18"/>
                <w:szCs w:val="18"/>
              </w:rPr>
              <w:t xml:space="preserve"> Four Freedoms</w:t>
            </w:r>
          </w:p>
        </w:tc>
        <w:tc>
          <w:tcPr>
            <w:tcW w:w="3150" w:type="dxa"/>
          </w:tcPr>
          <w:p w:rsidR="0075182B" w:rsidRPr="00CF617F" w:rsidRDefault="007446C8" w:rsidP="00251CDF">
            <w:pPr>
              <w:rPr>
                <w:sz w:val="18"/>
                <w:szCs w:val="18"/>
              </w:rPr>
            </w:pPr>
            <w:r>
              <w:rPr>
                <w:sz w:val="18"/>
                <w:szCs w:val="18"/>
              </w:rPr>
              <w:t>2</w:t>
            </w:r>
            <w:r w:rsidR="0075182B" w:rsidRPr="00CF617F">
              <w:rPr>
                <w:sz w:val="18"/>
                <w:szCs w:val="18"/>
              </w:rPr>
              <w:t>.</w:t>
            </w:r>
            <w:r>
              <w:rPr>
                <w:sz w:val="18"/>
                <w:szCs w:val="18"/>
              </w:rPr>
              <w:t xml:space="preserve"> Fred </w:t>
            </w:r>
            <w:proofErr w:type="spellStart"/>
            <w:r>
              <w:rPr>
                <w:sz w:val="18"/>
                <w:szCs w:val="18"/>
              </w:rPr>
              <w:t>Korematsu</w:t>
            </w:r>
            <w:proofErr w:type="spellEnd"/>
            <w:r>
              <w:rPr>
                <w:sz w:val="18"/>
                <w:szCs w:val="18"/>
              </w:rPr>
              <w:t xml:space="preserve"> v. U.S.</w:t>
            </w:r>
          </w:p>
        </w:tc>
        <w:tc>
          <w:tcPr>
            <w:tcW w:w="2875" w:type="dxa"/>
          </w:tcPr>
          <w:p w:rsidR="0075182B" w:rsidRPr="00CF617F" w:rsidRDefault="0075182B" w:rsidP="007446C8">
            <w:pPr>
              <w:rPr>
                <w:sz w:val="18"/>
                <w:szCs w:val="18"/>
              </w:rPr>
            </w:pPr>
          </w:p>
        </w:tc>
      </w:tr>
    </w:tbl>
    <w:p w:rsidR="006D0E1E" w:rsidRPr="0075182B" w:rsidRDefault="006D0E1E" w:rsidP="0075182B">
      <w:pPr>
        <w:spacing w:after="0"/>
        <w:ind w:right="720"/>
        <w:rPr>
          <w:b/>
          <w:sz w:val="18"/>
          <w:szCs w:val="18"/>
        </w:rPr>
      </w:pPr>
    </w:p>
    <w:p w:rsidR="00AE645D" w:rsidRDefault="00AE645D" w:rsidP="00AE645D">
      <w:pPr>
        <w:pStyle w:val="ListParagraph"/>
        <w:numPr>
          <w:ilvl w:val="0"/>
          <w:numId w:val="1"/>
        </w:numPr>
        <w:spacing w:after="0"/>
        <w:ind w:right="720"/>
        <w:rPr>
          <w:b/>
          <w:sz w:val="18"/>
          <w:szCs w:val="18"/>
        </w:rPr>
      </w:pPr>
      <w:r>
        <w:rPr>
          <w:b/>
          <w:sz w:val="18"/>
          <w:szCs w:val="18"/>
        </w:rPr>
        <w:t>Class Notes</w:t>
      </w:r>
      <w:r w:rsidR="00335F96">
        <w:rPr>
          <w:b/>
          <w:sz w:val="18"/>
          <w:szCs w:val="18"/>
        </w:rPr>
        <w:t>:</w:t>
      </w:r>
      <w:r w:rsidR="00335F96">
        <w:rPr>
          <w:sz w:val="18"/>
          <w:szCs w:val="18"/>
        </w:rPr>
        <w:t xml:space="preserve"> Use Cornell notes to record class lectures.</w:t>
      </w:r>
    </w:p>
    <w:p w:rsidR="00AE645D" w:rsidRDefault="00AE645D" w:rsidP="00AE645D">
      <w:pPr>
        <w:pStyle w:val="ListParagraph"/>
        <w:spacing w:after="0"/>
        <w:ind w:right="720"/>
        <w:rPr>
          <w:b/>
          <w:sz w:val="18"/>
          <w:szCs w:val="18"/>
        </w:rPr>
      </w:pPr>
    </w:p>
    <w:p w:rsidR="00AE645D" w:rsidRDefault="00AE645D" w:rsidP="00AE645D">
      <w:pPr>
        <w:pStyle w:val="ListParagraph"/>
        <w:numPr>
          <w:ilvl w:val="0"/>
          <w:numId w:val="1"/>
        </w:numPr>
        <w:spacing w:after="0"/>
        <w:ind w:right="720"/>
        <w:rPr>
          <w:b/>
          <w:sz w:val="18"/>
          <w:szCs w:val="18"/>
        </w:rPr>
      </w:pPr>
      <w:r>
        <w:rPr>
          <w:b/>
          <w:sz w:val="18"/>
          <w:szCs w:val="18"/>
        </w:rPr>
        <w:t>Miscellaneous</w:t>
      </w:r>
      <w:r w:rsidR="00335F96">
        <w:rPr>
          <w:sz w:val="18"/>
          <w:szCs w:val="18"/>
        </w:rPr>
        <w:t>: Anything else use</w:t>
      </w:r>
      <w:r w:rsidR="005C6B9A">
        <w:rPr>
          <w:sz w:val="18"/>
          <w:szCs w:val="18"/>
        </w:rPr>
        <w:t>d</w:t>
      </w:r>
      <w:r w:rsidR="00335F96">
        <w:rPr>
          <w:sz w:val="18"/>
          <w:szCs w:val="18"/>
        </w:rPr>
        <w:t xml:space="preserve"> in support of this unit but not specifically listed on the unit sheet.</w:t>
      </w:r>
    </w:p>
    <w:p w:rsidR="00AE645D" w:rsidRPr="00AE645D" w:rsidRDefault="00AE645D" w:rsidP="00AE645D">
      <w:pPr>
        <w:spacing w:after="0"/>
        <w:ind w:right="720"/>
        <w:rPr>
          <w:b/>
          <w:sz w:val="18"/>
          <w:szCs w:val="18"/>
        </w:rPr>
      </w:pPr>
    </w:p>
    <w:p w:rsidR="00AE645D" w:rsidRPr="001D0AC7" w:rsidRDefault="00AE645D" w:rsidP="00AE645D">
      <w:pPr>
        <w:pStyle w:val="ListParagraph"/>
        <w:numPr>
          <w:ilvl w:val="0"/>
          <w:numId w:val="1"/>
        </w:numPr>
        <w:spacing w:after="0"/>
        <w:ind w:right="720"/>
        <w:rPr>
          <w:b/>
          <w:sz w:val="18"/>
          <w:szCs w:val="18"/>
        </w:rPr>
      </w:pPr>
      <w:r>
        <w:rPr>
          <w:b/>
          <w:sz w:val="18"/>
          <w:szCs w:val="18"/>
        </w:rPr>
        <w:t xml:space="preserve">Capstone </w:t>
      </w:r>
      <w:r w:rsidR="00FA0F34">
        <w:rPr>
          <w:b/>
          <w:sz w:val="18"/>
          <w:szCs w:val="18"/>
        </w:rPr>
        <w:t>Activity</w:t>
      </w:r>
      <w:r w:rsidR="00335F96">
        <w:rPr>
          <w:b/>
          <w:sz w:val="18"/>
          <w:szCs w:val="18"/>
        </w:rPr>
        <w:t>:</w:t>
      </w:r>
      <w:r w:rsidR="00335F96">
        <w:rPr>
          <w:sz w:val="18"/>
          <w:szCs w:val="18"/>
        </w:rPr>
        <w:t xml:space="preserve"> Culminating activity that demonstrates mastery of the Essential Question.</w:t>
      </w:r>
    </w:p>
    <w:p w:rsidR="001D0AC7" w:rsidRDefault="001D0AC7" w:rsidP="001D0AC7">
      <w:pPr>
        <w:spacing w:after="0"/>
        <w:ind w:right="720"/>
        <w:rPr>
          <w:b/>
          <w:sz w:val="18"/>
          <w:szCs w:val="18"/>
        </w:rPr>
      </w:pPr>
    </w:p>
    <w:p w:rsidR="00AE645D" w:rsidRPr="0045058E" w:rsidRDefault="0045058E" w:rsidP="0045058E">
      <w:pPr>
        <w:ind w:left="720" w:right="720"/>
        <w:rPr>
          <w:b/>
          <w:sz w:val="18"/>
          <w:szCs w:val="18"/>
        </w:rPr>
      </w:pPr>
      <w:r w:rsidRPr="0045058E">
        <w:rPr>
          <w:sz w:val="18"/>
          <w:szCs w:val="18"/>
        </w:rPr>
        <w:lastRenderedPageBreak/>
        <w:t>Students will create and present a children’s boo</w:t>
      </w:r>
      <w:r w:rsidR="007446C8">
        <w:rPr>
          <w:sz w:val="18"/>
          <w:szCs w:val="18"/>
        </w:rPr>
        <w:t xml:space="preserve">k that tells the story of WWII that includes the </w:t>
      </w:r>
      <w:r w:rsidRPr="0045058E">
        <w:rPr>
          <w:sz w:val="18"/>
          <w:szCs w:val="18"/>
        </w:rPr>
        <w:t>causes, major battles, the home front</w:t>
      </w:r>
      <w:r w:rsidR="007446C8">
        <w:rPr>
          <w:sz w:val="18"/>
          <w:szCs w:val="18"/>
        </w:rPr>
        <w:t xml:space="preserve"> during the war</w:t>
      </w:r>
      <w:r w:rsidRPr="0045058E">
        <w:rPr>
          <w:sz w:val="18"/>
          <w:szCs w:val="18"/>
        </w:rPr>
        <w:t xml:space="preserve">, and the dropping of the </w:t>
      </w:r>
      <w:r w:rsidR="007446C8">
        <w:rPr>
          <w:sz w:val="18"/>
          <w:szCs w:val="18"/>
        </w:rPr>
        <w:t>atomic bomb.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rsidTr="00AE645D">
        <w:trPr>
          <w:jc w:val="center"/>
        </w:trPr>
        <w:tc>
          <w:tcPr>
            <w:tcW w:w="10790" w:type="dxa"/>
            <w:shd w:val="clear" w:color="auto" w:fill="A6A6A6" w:themeFill="background1" w:themeFillShade="A6"/>
          </w:tcPr>
          <w:p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rsidR="00AE645D" w:rsidRPr="002D4E7D" w:rsidRDefault="00AE645D" w:rsidP="00AE645D">
      <w:pPr>
        <w:spacing w:after="0"/>
        <w:ind w:right="720"/>
        <w:rPr>
          <w:b/>
          <w:sz w:val="20"/>
          <w:szCs w:val="20"/>
        </w:rPr>
      </w:pPr>
    </w:p>
    <w:p w:rsidR="00AE645D" w:rsidRPr="002D4E7D" w:rsidRDefault="00AE645D" w:rsidP="00AE645D">
      <w:pPr>
        <w:spacing w:after="0"/>
        <w:ind w:right="720"/>
        <w:rPr>
          <w:sz w:val="20"/>
          <w:szCs w:val="20"/>
        </w:rPr>
      </w:pPr>
      <w:r w:rsidRPr="002D4E7D">
        <w:rPr>
          <w:b/>
          <w:sz w:val="20"/>
          <w:szCs w:val="20"/>
        </w:rPr>
        <w:t>Reading History:</w:t>
      </w:r>
    </w:p>
    <w:p w:rsidR="0093256F" w:rsidRPr="002D4E7D" w:rsidRDefault="0093256F" w:rsidP="0093256F">
      <w:pPr>
        <w:pStyle w:val="Pa21"/>
        <w:ind w:left="1260" w:hanging="900"/>
        <w:rPr>
          <w:rFonts w:asciiTheme="minorHAnsi" w:hAnsiTheme="minorHAnsi" w:cs="ITC Franklin Gothic BookCd"/>
          <w:color w:val="000000"/>
          <w:sz w:val="20"/>
          <w:szCs w:val="20"/>
        </w:rPr>
      </w:pPr>
      <w:r w:rsidRPr="002D4E7D">
        <w:rPr>
          <w:rFonts w:asciiTheme="minorHAnsi" w:hAnsiTheme="minorHAnsi"/>
          <w:b/>
          <w:sz w:val="20"/>
          <w:szCs w:val="20"/>
        </w:rPr>
        <w:t xml:space="preserve">11-12.7 - </w:t>
      </w:r>
      <w:r w:rsidRPr="002D4E7D">
        <w:rPr>
          <w:rFonts w:asciiTheme="minorHAnsi" w:hAnsiTheme="minorHAnsi" w:cs="ITC Franklin Gothic BookCd"/>
          <w:color w:val="000000"/>
          <w:sz w:val="20"/>
          <w:szCs w:val="20"/>
        </w:rPr>
        <w:t xml:space="preserve">Integrate and evaluate multiple sources of information presented in diverse formats and media (e.g., visually, quantitatively, as well as in words) in order to address a question or solve a problem. </w:t>
      </w:r>
    </w:p>
    <w:p w:rsidR="0093256F" w:rsidRPr="002D4E7D" w:rsidRDefault="0093256F" w:rsidP="0093256F">
      <w:pPr>
        <w:pStyle w:val="Pa21"/>
        <w:ind w:left="1260" w:hanging="900"/>
        <w:rPr>
          <w:rFonts w:asciiTheme="minorHAnsi" w:hAnsiTheme="minorHAnsi" w:cs="ITC Franklin Gothic BookCd"/>
          <w:color w:val="000000"/>
          <w:sz w:val="20"/>
          <w:szCs w:val="20"/>
        </w:rPr>
      </w:pPr>
      <w:r w:rsidRPr="002D4E7D">
        <w:rPr>
          <w:rFonts w:asciiTheme="minorHAnsi" w:hAnsiTheme="minorHAnsi"/>
          <w:b/>
          <w:sz w:val="20"/>
          <w:szCs w:val="20"/>
        </w:rPr>
        <w:t xml:space="preserve">11-12.8 - </w:t>
      </w:r>
      <w:r w:rsidRPr="002D4E7D">
        <w:rPr>
          <w:rFonts w:asciiTheme="minorHAnsi" w:hAnsiTheme="minorHAnsi" w:cs="ITC Franklin Gothic BookCd"/>
          <w:color w:val="000000"/>
          <w:sz w:val="20"/>
          <w:szCs w:val="20"/>
        </w:rPr>
        <w:t xml:space="preserve">Evaluate an author’s premises, claims, and evidence by corroborating or challenging them with other information. </w:t>
      </w:r>
    </w:p>
    <w:p w:rsidR="0093256F" w:rsidRPr="002D4E7D" w:rsidRDefault="0093256F" w:rsidP="0093256F">
      <w:pPr>
        <w:pStyle w:val="Pa21"/>
        <w:ind w:left="1260" w:hanging="900"/>
        <w:rPr>
          <w:rFonts w:asciiTheme="minorHAnsi" w:hAnsiTheme="minorHAnsi" w:cs="ITC Franklin Gothic BookCd"/>
          <w:color w:val="000000"/>
          <w:sz w:val="20"/>
          <w:szCs w:val="20"/>
        </w:rPr>
      </w:pPr>
      <w:r w:rsidRPr="002D4E7D">
        <w:rPr>
          <w:rFonts w:asciiTheme="minorHAnsi" w:hAnsiTheme="minorHAnsi"/>
          <w:b/>
          <w:sz w:val="20"/>
          <w:szCs w:val="20"/>
        </w:rPr>
        <w:t xml:space="preserve">11-12.9 - </w:t>
      </w:r>
      <w:r w:rsidRPr="002D4E7D">
        <w:rPr>
          <w:rFonts w:asciiTheme="minorHAnsi" w:hAnsiTheme="minorHAnsi" w:cs="ITC Franklin Gothic BookCd"/>
          <w:color w:val="000000"/>
          <w:sz w:val="20"/>
          <w:szCs w:val="20"/>
        </w:rPr>
        <w:t xml:space="preserve">Integrate information from diverse sources, both primary and secondary, into a coherent understanding of an idea or event, noting discrepancies among sources. </w:t>
      </w:r>
    </w:p>
    <w:p w:rsidR="00AE645D" w:rsidRPr="002D4E7D" w:rsidRDefault="00AE645D" w:rsidP="00AE645D">
      <w:pPr>
        <w:spacing w:after="0"/>
        <w:ind w:right="720"/>
        <w:rPr>
          <w:b/>
          <w:sz w:val="20"/>
          <w:szCs w:val="20"/>
        </w:rPr>
      </w:pPr>
    </w:p>
    <w:p w:rsidR="00AE645D" w:rsidRPr="002D4E7D" w:rsidRDefault="00AE645D" w:rsidP="00AE645D">
      <w:pPr>
        <w:spacing w:after="0"/>
        <w:ind w:right="720"/>
        <w:rPr>
          <w:b/>
          <w:sz w:val="20"/>
          <w:szCs w:val="20"/>
        </w:rPr>
      </w:pPr>
      <w:r w:rsidRPr="002D4E7D">
        <w:rPr>
          <w:b/>
          <w:sz w:val="20"/>
          <w:szCs w:val="20"/>
        </w:rPr>
        <w:t>Writing History:</w:t>
      </w:r>
    </w:p>
    <w:p w:rsidR="0093256F" w:rsidRPr="002D4E7D" w:rsidRDefault="0093256F" w:rsidP="00AE645D">
      <w:pPr>
        <w:spacing w:after="0"/>
        <w:ind w:right="720"/>
        <w:rPr>
          <w:b/>
          <w:sz w:val="20"/>
          <w:szCs w:val="20"/>
        </w:rPr>
      </w:pPr>
    </w:p>
    <w:p w:rsidR="0093256F" w:rsidRPr="002D4E7D" w:rsidRDefault="0093256F" w:rsidP="00A057CF">
      <w:pPr>
        <w:pStyle w:val="Pa24"/>
        <w:spacing w:after="60"/>
        <w:ind w:left="720" w:hanging="360"/>
        <w:rPr>
          <w:rFonts w:asciiTheme="minorHAnsi" w:hAnsiTheme="minorHAnsi" w:cs="ITC Franklin Gothic BookCd"/>
          <w:i/>
          <w:iCs/>
          <w:color w:val="000000"/>
          <w:sz w:val="20"/>
          <w:szCs w:val="20"/>
        </w:rPr>
      </w:pPr>
      <w:r w:rsidRPr="002D4E7D">
        <w:rPr>
          <w:rFonts w:asciiTheme="minorHAnsi" w:hAnsiTheme="minorHAnsi"/>
          <w:b/>
          <w:sz w:val="20"/>
          <w:szCs w:val="20"/>
        </w:rPr>
        <w:t xml:space="preserve">11-12.1 - </w:t>
      </w:r>
      <w:r w:rsidRPr="002D4E7D">
        <w:rPr>
          <w:rFonts w:asciiTheme="minorHAnsi" w:hAnsiTheme="minorHAnsi" w:cs="ITC Franklin Gothic BookCd"/>
          <w:color w:val="000000"/>
          <w:sz w:val="20"/>
          <w:szCs w:val="20"/>
        </w:rPr>
        <w:t xml:space="preserve">Write arguments focused on </w:t>
      </w:r>
      <w:r w:rsidRPr="002D4E7D">
        <w:rPr>
          <w:rFonts w:asciiTheme="minorHAnsi" w:hAnsiTheme="minorHAnsi" w:cs="ITC Franklin Gothic BookCd"/>
          <w:i/>
          <w:iCs/>
          <w:color w:val="000000"/>
          <w:sz w:val="20"/>
          <w:szCs w:val="20"/>
        </w:rPr>
        <w:t>discipline-specific content.</w:t>
      </w:r>
    </w:p>
    <w:p w:rsidR="0093256F" w:rsidRPr="002D4E7D" w:rsidRDefault="0093256F" w:rsidP="0093256F">
      <w:pPr>
        <w:pStyle w:val="Pa24"/>
        <w:numPr>
          <w:ilvl w:val="0"/>
          <w:numId w:val="6"/>
        </w:numPr>
        <w:spacing w:after="60"/>
        <w:rPr>
          <w:rFonts w:asciiTheme="minorHAnsi" w:hAnsiTheme="minorHAnsi" w:cs="ITC Franklin Gothic BookCd"/>
          <w:color w:val="000000"/>
          <w:sz w:val="20"/>
          <w:szCs w:val="20"/>
        </w:rPr>
      </w:pPr>
      <w:r w:rsidRPr="002D4E7D">
        <w:rPr>
          <w:rFonts w:asciiTheme="minorHAnsi" w:hAnsiTheme="minorHAnsi" w:cs="ITC Franklin Gothic BookCd"/>
          <w:color w:val="000000"/>
          <w:sz w:val="20"/>
          <w:szCs w:val="20"/>
        </w:rPr>
        <w:t>Introduce precise, knowledgeable claim(s)</w:t>
      </w:r>
      <w:proofErr w:type="gramStart"/>
      <w:r w:rsidRPr="002D4E7D">
        <w:rPr>
          <w:rFonts w:asciiTheme="minorHAnsi" w:hAnsiTheme="minorHAnsi" w:cs="ITC Franklin Gothic BookCd"/>
          <w:color w:val="000000"/>
          <w:sz w:val="20"/>
          <w:szCs w:val="20"/>
        </w:rPr>
        <w:t>,establish</w:t>
      </w:r>
      <w:proofErr w:type="gramEnd"/>
      <w:r w:rsidRPr="002D4E7D">
        <w:rPr>
          <w:rFonts w:asciiTheme="minorHAnsi" w:hAnsiTheme="minorHAnsi" w:cs="ITC Franklin Gothic BookCd"/>
          <w:color w:val="000000"/>
          <w:sz w:val="20"/>
          <w:szCs w:val="20"/>
        </w:rPr>
        <w:t xml:space="preserve"> the significance of the claim(s),distinguish the claim(s) from alternate or opposing claims, and create an organization that logically sequences the claim(s), counter claims, reasons, and evidence.</w:t>
      </w:r>
    </w:p>
    <w:p w:rsidR="0093256F" w:rsidRPr="002D4E7D" w:rsidRDefault="0093256F" w:rsidP="0093256F">
      <w:pPr>
        <w:pStyle w:val="Pa24"/>
        <w:numPr>
          <w:ilvl w:val="0"/>
          <w:numId w:val="6"/>
        </w:numPr>
        <w:spacing w:after="60"/>
        <w:rPr>
          <w:rFonts w:asciiTheme="minorHAnsi" w:hAnsiTheme="minorHAnsi" w:cs="ITC Franklin Gothic BookCd"/>
          <w:color w:val="000000"/>
          <w:sz w:val="20"/>
          <w:szCs w:val="20"/>
        </w:rPr>
      </w:pPr>
      <w:r w:rsidRPr="002D4E7D">
        <w:rPr>
          <w:rFonts w:asciiTheme="minorHAnsi" w:hAnsiTheme="minorHAnsi" w:cs="ITC Franklin Gothic BookCd"/>
          <w:color w:val="000000"/>
          <w:sz w:val="20"/>
          <w:szCs w:val="20"/>
        </w:rPr>
        <w:t>Develop claim(s) and counterclaims fairly and thoroughly, supplying the most relevant data and evidence for each while pointing out the strengths and limitations of both claim(s) and counter claims in a discipline-appropriate form that anticipates the audience’s knowledge level, concerns, values, and possible biases.</w:t>
      </w:r>
    </w:p>
    <w:p w:rsidR="0093256F" w:rsidRPr="002D4E7D" w:rsidRDefault="0093256F" w:rsidP="0093256F">
      <w:pPr>
        <w:pStyle w:val="Pa24"/>
        <w:numPr>
          <w:ilvl w:val="0"/>
          <w:numId w:val="6"/>
        </w:numPr>
        <w:spacing w:after="60"/>
        <w:rPr>
          <w:rFonts w:asciiTheme="minorHAnsi" w:hAnsiTheme="minorHAnsi" w:cs="ITC Franklin Gothic BookCd"/>
          <w:color w:val="000000"/>
          <w:sz w:val="20"/>
          <w:szCs w:val="20"/>
        </w:rPr>
      </w:pPr>
      <w:r w:rsidRPr="002D4E7D">
        <w:rPr>
          <w:rFonts w:asciiTheme="minorHAnsi" w:hAnsiTheme="minorHAnsi" w:cs="ITC Franklin Gothic BookCd"/>
          <w:color w:val="000000"/>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93256F" w:rsidRPr="002D4E7D" w:rsidRDefault="0093256F" w:rsidP="0093256F">
      <w:pPr>
        <w:pStyle w:val="Pa24"/>
        <w:numPr>
          <w:ilvl w:val="0"/>
          <w:numId w:val="6"/>
        </w:numPr>
        <w:spacing w:after="60"/>
        <w:rPr>
          <w:rFonts w:asciiTheme="minorHAnsi" w:hAnsiTheme="minorHAnsi" w:cs="ITC Franklin Gothic BookCd"/>
          <w:color w:val="000000"/>
          <w:sz w:val="20"/>
          <w:szCs w:val="20"/>
        </w:rPr>
      </w:pPr>
      <w:r w:rsidRPr="002D4E7D">
        <w:rPr>
          <w:rFonts w:asciiTheme="minorHAnsi" w:hAnsiTheme="minorHAnsi" w:cs="ITC Franklin Gothic BookCd"/>
          <w:color w:val="000000"/>
          <w:sz w:val="20"/>
          <w:szCs w:val="20"/>
        </w:rPr>
        <w:t>Establish and maintain a formal style and objective tone while attending to the norms and conventions of the discipline in which they are writing.</w:t>
      </w:r>
    </w:p>
    <w:p w:rsidR="0093256F" w:rsidRPr="002D4E7D" w:rsidRDefault="0093256F" w:rsidP="0093256F">
      <w:pPr>
        <w:pStyle w:val="Pa24"/>
        <w:numPr>
          <w:ilvl w:val="0"/>
          <w:numId w:val="6"/>
        </w:numPr>
        <w:spacing w:after="60"/>
        <w:rPr>
          <w:rFonts w:asciiTheme="minorHAnsi" w:hAnsiTheme="minorHAnsi" w:cs="ITC Franklin Gothic BookCd"/>
          <w:color w:val="000000"/>
          <w:sz w:val="20"/>
          <w:szCs w:val="20"/>
        </w:rPr>
      </w:pPr>
      <w:r w:rsidRPr="002D4E7D">
        <w:rPr>
          <w:rFonts w:asciiTheme="minorHAnsi" w:hAnsiTheme="minorHAnsi" w:cs="ITC Franklin Gothic BookCd"/>
          <w:color w:val="000000"/>
          <w:sz w:val="20"/>
          <w:szCs w:val="20"/>
        </w:rPr>
        <w:t>Provide a concluding statement or section that follows from or supports the argument presented.</w:t>
      </w:r>
    </w:p>
    <w:p w:rsidR="0093256F" w:rsidRPr="002D4E7D" w:rsidRDefault="00A057CF" w:rsidP="00A057CF">
      <w:pPr>
        <w:pStyle w:val="Pa21"/>
        <w:spacing w:after="200"/>
        <w:ind w:left="1350" w:hanging="990"/>
        <w:rPr>
          <w:rFonts w:asciiTheme="minorHAnsi" w:hAnsiTheme="minorHAnsi" w:cs="ITC Franklin Gothic BookCd"/>
          <w:color w:val="000000"/>
          <w:sz w:val="20"/>
          <w:szCs w:val="20"/>
        </w:rPr>
      </w:pPr>
      <w:r w:rsidRPr="002D4E7D">
        <w:rPr>
          <w:rFonts w:asciiTheme="minorHAnsi" w:hAnsiTheme="minorHAnsi"/>
          <w:b/>
          <w:sz w:val="20"/>
          <w:szCs w:val="20"/>
        </w:rPr>
        <w:t xml:space="preserve">11-12.10 - </w:t>
      </w:r>
      <w:r w:rsidRPr="002D4E7D">
        <w:rPr>
          <w:rFonts w:asciiTheme="minorHAnsi" w:hAnsiTheme="minorHAnsi" w:cs="ITC Franklin Gothic BookCd"/>
          <w:color w:val="000000"/>
          <w:sz w:val="20"/>
          <w:szCs w:val="20"/>
        </w:rPr>
        <w:t>Write routinely over extended time frames (time for reflection and revision) and shorter time frames (a single sitting or a day or two) for a range of discipline-specific tasks, purposes, and audiences.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rsidRPr="002D4E7D" w:rsidTr="00AE645D">
        <w:tc>
          <w:tcPr>
            <w:tcW w:w="10790" w:type="dxa"/>
            <w:shd w:val="clear" w:color="auto" w:fill="A6A6A6" w:themeFill="background1" w:themeFillShade="A6"/>
          </w:tcPr>
          <w:p w:rsidR="00AE645D" w:rsidRPr="002D4E7D" w:rsidRDefault="00AE645D" w:rsidP="00AE645D">
            <w:pPr>
              <w:ind w:right="720"/>
              <w:jc w:val="center"/>
              <w:rPr>
                <w:b/>
                <w:color w:val="FFFFFF" w:themeColor="background1"/>
                <w:sz w:val="20"/>
                <w:szCs w:val="20"/>
              </w:rPr>
            </w:pPr>
            <w:r w:rsidRPr="002D4E7D">
              <w:rPr>
                <w:b/>
                <w:color w:val="FFFFFF" w:themeColor="background1"/>
                <w:sz w:val="20"/>
                <w:szCs w:val="20"/>
              </w:rPr>
              <w:t>CALIFORNIA STATE CONTENT STANDARDS</w:t>
            </w:r>
          </w:p>
        </w:tc>
      </w:tr>
    </w:tbl>
    <w:p w:rsidR="00AE645D" w:rsidRPr="002D4E7D" w:rsidRDefault="00AE645D" w:rsidP="00A057CF">
      <w:pPr>
        <w:spacing w:after="0"/>
        <w:ind w:right="720"/>
        <w:rPr>
          <w:b/>
          <w:color w:val="FFFFFF" w:themeColor="background1"/>
          <w:sz w:val="20"/>
          <w:szCs w:val="20"/>
        </w:rPr>
      </w:pPr>
    </w:p>
    <w:p w:rsidR="00A057CF" w:rsidRPr="002D4E7D" w:rsidRDefault="00A057CF" w:rsidP="00A057CF">
      <w:pPr>
        <w:pStyle w:val="CM138"/>
        <w:numPr>
          <w:ilvl w:val="1"/>
          <w:numId w:val="9"/>
        </w:numPr>
        <w:spacing w:after="82"/>
        <w:rPr>
          <w:rFonts w:asciiTheme="minorHAnsi" w:hAnsiTheme="minorHAnsi" w:cs="Palatino"/>
          <w:color w:val="000000"/>
          <w:sz w:val="20"/>
          <w:szCs w:val="20"/>
        </w:rPr>
      </w:pPr>
      <w:r w:rsidRPr="002D4E7D">
        <w:rPr>
          <w:rFonts w:asciiTheme="minorHAnsi" w:hAnsiTheme="minorHAnsi" w:cs="Palatino"/>
          <w:b/>
          <w:bCs/>
          <w:color w:val="000000"/>
          <w:sz w:val="20"/>
          <w:szCs w:val="20"/>
        </w:rPr>
        <w:t xml:space="preserve">Students analyze America’s participation in World War II. </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sz w:val="20"/>
          <w:szCs w:val="20"/>
        </w:rPr>
        <w:t xml:space="preserve">Examine the origins of American involvement in the war, with an emphasis on the events that precipitated the attack on Pearl Harbor. </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sz w:val="20"/>
          <w:szCs w:val="20"/>
        </w:rPr>
        <w:t xml:space="preserve">Explain U.S. and Allied wartime strategy, including the major battles of Midway, Normandy, Iwo Jima, Okinawa, and the Battle of the Bulge. </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sz w:val="20"/>
          <w:szCs w:val="20"/>
        </w:rPr>
        <w:t xml:space="preserve">Identify the roles and sacrifices of individual American soldiers, as well as the unique contributions of the special fighting forces (e.g., the Tuskegee Airmen, the 442nd Regimental Combat team, the Navajo Code Talkers). </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sz w:val="20"/>
          <w:szCs w:val="20"/>
        </w:rPr>
        <w:t xml:space="preserve">Analyze Roosevelt’s foreign policy during World War II (e.g., Four Freedoms speech). </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sz w:val="20"/>
          <w:szCs w:val="20"/>
        </w:rPr>
        <w:t xml:space="preserve">Discuss the constitutional issues and impact of events on the U.S. home front, including the internment of Japanese Americans (e.g., </w:t>
      </w:r>
      <w:r w:rsidRPr="002D4E7D">
        <w:rPr>
          <w:rFonts w:asciiTheme="minorHAnsi" w:hAnsiTheme="minorHAnsi"/>
          <w:i/>
          <w:iCs/>
          <w:sz w:val="20"/>
          <w:szCs w:val="20"/>
        </w:rPr>
        <w:t xml:space="preserve">Fred </w:t>
      </w:r>
      <w:proofErr w:type="spellStart"/>
      <w:r w:rsidRPr="002D4E7D">
        <w:rPr>
          <w:rFonts w:asciiTheme="minorHAnsi" w:hAnsiTheme="minorHAnsi"/>
          <w:i/>
          <w:iCs/>
          <w:sz w:val="20"/>
          <w:szCs w:val="20"/>
        </w:rPr>
        <w:t>Korematsu</w:t>
      </w:r>
      <w:proofErr w:type="spellEnd"/>
      <w:r w:rsidRPr="002D4E7D">
        <w:rPr>
          <w:rFonts w:asciiTheme="minorHAnsi" w:hAnsiTheme="minorHAnsi"/>
          <w:i/>
          <w:iCs/>
          <w:sz w:val="20"/>
          <w:szCs w:val="20"/>
        </w:rPr>
        <w:t xml:space="preserve"> </w:t>
      </w:r>
      <w:r w:rsidRPr="002D4E7D">
        <w:rPr>
          <w:rFonts w:asciiTheme="minorHAnsi" w:hAnsiTheme="minorHAnsi"/>
          <w:sz w:val="20"/>
          <w:szCs w:val="20"/>
        </w:rPr>
        <w:t xml:space="preserve">v. </w:t>
      </w:r>
      <w:r w:rsidRPr="002D4E7D">
        <w:rPr>
          <w:rFonts w:asciiTheme="minorHAnsi" w:hAnsiTheme="minorHAnsi"/>
          <w:i/>
          <w:iCs/>
          <w:sz w:val="20"/>
          <w:szCs w:val="20"/>
        </w:rPr>
        <w:t xml:space="preserve">United States of </w:t>
      </w:r>
      <w:r w:rsidRPr="002D4E7D">
        <w:rPr>
          <w:rFonts w:asciiTheme="minorHAnsi" w:hAnsiTheme="minorHAnsi" w:cs="Palatino"/>
          <w:i/>
          <w:iCs/>
          <w:color w:val="000000"/>
          <w:sz w:val="20"/>
          <w:szCs w:val="20"/>
        </w:rPr>
        <w:t>America</w:t>
      </w:r>
      <w:r w:rsidRPr="002D4E7D">
        <w:rPr>
          <w:rFonts w:asciiTheme="minorHAnsi" w:hAnsiTheme="minorHAnsi" w:cs="Palatino"/>
          <w:color w:val="000000"/>
          <w:sz w:val="20"/>
          <w:szCs w:val="20"/>
        </w:rPr>
        <w:t>) and the restrictions on German and Italian resident aliens; the response of the administration to Hitler’s atrocities against Jews and other groups; the roles of women in military production; and the roles and growing political demands of African Americans.</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cs="Palatino"/>
          <w:color w:val="000000"/>
          <w:sz w:val="20"/>
          <w:szCs w:val="20"/>
        </w:rPr>
        <w:t xml:space="preserve">Describe major developments in aviation, weaponry, communication, and medicine and the war’s impact on the location of American industry and use of resources. </w:t>
      </w:r>
    </w:p>
    <w:p w:rsidR="00A057CF"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cs="Palatino"/>
          <w:color w:val="000000"/>
          <w:sz w:val="20"/>
          <w:szCs w:val="20"/>
        </w:rPr>
        <w:t xml:space="preserve">Discuss the decision to drop atomic bombs and the consequences of the decision (Hiroshima and Nagasaki). </w:t>
      </w:r>
    </w:p>
    <w:p w:rsidR="00AE645D" w:rsidRPr="002D4E7D" w:rsidRDefault="00A057CF" w:rsidP="00A057CF">
      <w:pPr>
        <w:pStyle w:val="CM138"/>
        <w:numPr>
          <w:ilvl w:val="3"/>
          <w:numId w:val="9"/>
        </w:numPr>
        <w:ind w:left="1260" w:hanging="900"/>
        <w:rPr>
          <w:rFonts w:asciiTheme="minorHAnsi" w:hAnsiTheme="minorHAnsi" w:cs="Palatino"/>
          <w:color w:val="000000"/>
          <w:sz w:val="20"/>
          <w:szCs w:val="20"/>
        </w:rPr>
      </w:pPr>
      <w:r w:rsidRPr="002D4E7D">
        <w:rPr>
          <w:rFonts w:asciiTheme="minorHAnsi" w:hAnsiTheme="minorHAnsi" w:cs="Palatino"/>
          <w:color w:val="000000"/>
          <w:sz w:val="20"/>
          <w:szCs w:val="20"/>
        </w:rPr>
        <w:t xml:space="preserve">Analyze the effect of massive aid given to Western Europe under the Marshall Plan to rebuild itself after the war and the importance of a rebuilt Europe to the U.S. economy. </w:t>
      </w:r>
    </w:p>
    <w:sectPr w:rsidR="00AE645D" w:rsidRPr="002D4E7D"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F7B88"/>
    <w:multiLevelType w:val="hybridMultilevel"/>
    <w:tmpl w:val="66B0BC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6B88"/>
    <w:multiLevelType w:val="hybridMultilevel"/>
    <w:tmpl w:val="68BEDC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19B92"/>
    <w:multiLevelType w:val="hybridMultilevel"/>
    <w:tmpl w:val="B160AC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F5DDD"/>
    <w:multiLevelType w:val="multilevel"/>
    <w:tmpl w:val="4B44F87A"/>
    <w:lvl w:ilvl="0">
      <w:start w:val="11"/>
      <w:numFmt w:val="decimal"/>
      <w:lvlText w:val="%1"/>
      <w:lvlJc w:val="left"/>
      <w:pPr>
        <w:ind w:left="600" w:hanging="600"/>
      </w:pPr>
      <w:rPr>
        <w:rFonts w:hint="default"/>
        <w:b/>
      </w:rPr>
    </w:lvl>
    <w:lvl w:ilvl="1">
      <w:start w:val="7"/>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6"/>
  </w:num>
  <w:num w:numId="3">
    <w:abstractNumId w:val="1"/>
  </w:num>
  <w:num w:numId="4">
    <w:abstractNumId w:val="5"/>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836C0"/>
    <w:rsid w:val="001D0AC7"/>
    <w:rsid w:val="00263576"/>
    <w:rsid w:val="002D4E7D"/>
    <w:rsid w:val="00335F96"/>
    <w:rsid w:val="00394615"/>
    <w:rsid w:val="003A479E"/>
    <w:rsid w:val="0045058E"/>
    <w:rsid w:val="004B2AEB"/>
    <w:rsid w:val="004E643C"/>
    <w:rsid w:val="005454CB"/>
    <w:rsid w:val="00553E94"/>
    <w:rsid w:val="00582A4C"/>
    <w:rsid w:val="005876B3"/>
    <w:rsid w:val="005C6B9A"/>
    <w:rsid w:val="00697C3A"/>
    <w:rsid w:val="006D0E1E"/>
    <w:rsid w:val="0072031E"/>
    <w:rsid w:val="007446C8"/>
    <w:rsid w:val="0075182B"/>
    <w:rsid w:val="00803062"/>
    <w:rsid w:val="00820367"/>
    <w:rsid w:val="008E7F9E"/>
    <w:rsid w:val="0093256F"/>
    <w:rsid w:val="00963994"/>
    <w:rsid w:val="00987E55"/>
    <w:rsid w:val="009E7BF9"/>
    <w:rsid w:val="009F0BED"/>
    <w:rsid w:val="00A057CF"/>
    <w:rsid w:val="00A6332B"/>
    <w:rsid w:val="00AE645D"/>
    <w:rsid w:val="00B12320"/>
    <w:rsid w:val="00B517B4"/>
    <w:rsid w:val="00B94AE7"/>
    <w:rsid w:val="00C75CA4"/>
    <w:rsid w:val="00CF617F"/>
    <w:rsid w:val="00D076F3"/>
    <w:rsid w:val="00DD332E"/>
    <w:rsid w:val="00EA6CB8"/>
    <w:rsid w:val="00F16EEC"/>
    <w:rsid w:val="00F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93256F"/>
    <w:pPr>
      <w:autoSpaceDE w:val="0"/>
      <w:autoSpaceDN w:val="0"/>
      <w:adjustRightInd w:val="0"/>
      <w:spacing w:after="0" w:line="221" w:lineRule="atLeast"/>
    </w:pPr>
    <w:rPr>
      <w:rFonts w:ascii="ITC Franklin Gothic BookCd" w:hAnsi="ITC Franklin Gothic BookCd"/>
      <w:sz w:val="24"/>
      <w:szCs w:val="24"/>
    </w:rPr>
  </w:style>
  <w:style w:type="paragraph" w:customStyle="1" w:styleId="Pa24">
    <w:name w:val="Pa24"/>
    <w:basedOn w:val="Normal"/>
    <w:next w:val="Normal"/>
    <w:uiPriority w:val="99"/>
    <w:rsid w:val="0093256F"/>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93256F"/>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A057CF"/>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A057CF"/>
    <w:rPr>
      <w:rFonts w:cstheme="minorBidi"/>
      <w:color w:val="auto"/>
    </w:rPr>
  </w:style>
  <w:style w:type="paragraph" w:styleId="BalloonText">
    <w:name w:val="Balloon Text"/>
    <w:basedOn w:val="Normal"/>
    <w:link w:val="BalloonTextChar"/>
    <w:uiPriority w:val="99"/>
    <w:semiHidden/>
    <w:unhideWhenUsed/>
    <w:rsid w:val="00EA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93256F"/>
    <w:pPr>
      <w:autoSpaceDE w:val="0"/>
      <w:autoSpaceDN w:val="0"/>
      <w:adjustRightInd w:val="0"/>
      <w:spacing w:after="0" w:line="221" w:lineRule="atLeast"/>
    </w:pPr>
    <w:rPr>
      <w:rFonts w:ascii="ITC Franklin Gothic BookCd" w:hAnsi="ITC Franklin Gothic BookCd"/>
      <w:sz w:val="24"/>
      <w:szCs w:val="24"/>
    </w:rPr>
  </w:style>
  <w:style w:type="paragraph" w:customStyle="1" w:styleId="Pa24">
    <w:name w:val="Pa24"/>
    <w:basedOn w:val="Normal"/>
    <w:next w:val="Normal"/>
    <w:uiPriority w:val="99"/>
    <w:rsid w:val="0093256F"/>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93256F"/>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A057CF"/>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A057CF"/>
    <w:rPr>
      <w:rFonts w:cstheme="minorBidi"/>
      <w:color w:val="auto"/>
    </w:rPr>
  </w:style>
  <w:style w:type="paragraph" w:styleId="BalloonText">
    <w:name w:val="Balloon Text"/>
    <w:basedOn w:val="Normal"/>
    <w:link w:val="BalloonTextChar"/>
    <w:uiPriority w:val="99"/>
    <w:semiHidden/>
    <w:unhideWhenUsed/>
    <w:rsid w:val="00EA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CF21-1039-477E-8DB9-23E2B383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4</cp:revision>
  <cp:lastPrinted>2015-01-12T19:12:00Z</cp:lastPrinted>
  <dcterms:created xsi:type="dcterms:W3CDTF">2015-01-12T19:13:00Z</dcterms:created>
  <dcterms:modified xsi:type="dcterms:W3CDTF">2015-01-12T19:35:00Z</dcterms:modified>
</cp:coreProperties>
</file>