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15" w:rsidRPr="00394615" w:rsidRDefault="00394615" w:rsidP="00394615">
      <w:pPr>
        <w:spacing w:after="0"/>
        <w:rPr>
          <w:sz w:val="18"/>
          <w:szCs w:val="18"/>
        </w:rPr>
      </w:pPr>
      <w:r w:rsidRPr="00394615">
        <w:rPr>
          <w:sz w:val="18"/>
          <w:szCs w:val="18"/>
        </w:rPr>
        <w:t>NAME</w:t>
      </w:r>
      <w:proofErr w:type="gramStart"/>
      <w:r w:rsidRPr="00394615">
        <w:rPr>
          <w:sz w:val="18"/>
          <w:szCs w:val="18"/>
        </w:rPr>
        <w:t>:_</w:t>
      </w:r>
      <w:proofErr w:type="gramEnd"/>
      <w:r w:rsidRPr="00394615">
        <w:rPr>
          <w:sz w:val="18"/>
          <w:szCs w:val="18"/>
        </w:rPr>
        <w:t>__________________________________</w:t>
      </w:r>
      <w:r w:rsidRPr="00394615">
        <w:rPr>
          <w:sz w:val="18"/>
          <w:szCs w:val="18"/>
        </w:rPr>
        <w:tab/>
        <w:t>DATE:___________________________</w:t>
      </w:r>
      <w:r w:rsidRPr="00394615">
        <w:rPr>
          <w:sz w:val="18"/>
          <w:szCs w:val="18"/>
        </w:rPr>
        <w:tab/>
      </w:r>
      <w:r>
        <w:rPr>
          <w:sz w:val="18"/>
          <w:szCs w:val="18"/>
        </w:rPr>
        <w:tab/>
      </w:r>
      <w:r>
        <w:rPr>
          <w:sz w:val="18"/>
          <w:szCs w:val="18"/>
        </w:rPr>
        <w:tab/>
      </w:r>
      <w:r w:rsidRPr="00394615">
        <w:rPr>
          <w:sz w:val="18"/>
          <w:szCs w:val="18"/>
        </w:rPr>
        <w:t>PERIOD:______</w:t>
      </w:r>
    </w:p>
    <w:p w:rsidR="00394615" w:rsidRDefault="00394615" w:rsidP="00394615">
      <w:pPr>
        <w:spacing w:after="0"/>
        <w:jc w:val="center"/>
        <w:rPr>
          <w:b/>
          <w:sz w:val="18"/>
          <w:szCs w:val="18"/>
        </w:rPr>
      </w:pPr>
    </w:p>
    <w:p w:rsidR="00824A13" w:rsidRPr="00B10EBB" w:rsidRDefault="00507846" w:rsidP="00394615">
      <w:pPr>
        <w:spacing w:after="0"/>
        <w:jc w:val="center"/>
        <w:rPr>
          <w:b/>
          <w:sz w:val="20"/>
          <w:szCs w:val="20"/>
        </w:rPr>
      </w:pPr>
      <w:r w:rsidRPr="00B10EBB">
        <w:rPr>
          <w:b/>
          <w:sz w:val="20"/>
          <w:szCs w:val="20"/>
          <w:u w:val="single"/>
        </w:rPr>
        <w:t>The Cold War</w:t>
      </w:r>
    </w:p>
    <w:p w:rsidR="00394615" w:rsidRPr="00B10EBB" w:rsidRDefault="00963994" w:rsidP="00394615">
      <w:pPr>
        <w:spacing w:after="0"/>
        <w:jc w:val="center"/>
        <w:rPr>
          <w:b/>
          <w:sz w:val="20"/>
          <w:szCs w:val="20"/>
        </w:rPr>
      </w:pPr>
      <w:r w:rsidRPr="00B10EBB">
        <w:rPr>
          <w:b/>
          <w:sz w:val="20"/>
          <w:szCs w:val="20"/>
        </w:rPr>
        <w:t>US History</w:t>
      </w:r>
      <w:r w:rsidR="00CF617F" w:rsidRPr="00B10EBB">
        <w:rPr>
          <w:b/>
          <w:sz w:val="20"/>
          <w:szCs w:val="20"/>
        </w:rPr>
        <w:t>, Unit #</w:t>
      </w:r>
      <w:r w:rsidR="00507846" w:rsidRPr="00B10EBB">
        <w:rPr>
          <w:b/>
          <w:sz w:val="20"/>
          <w:szCs w:val="20"/>
        </w:rPr>
        <w:t>6</w:t>
      </w:r>
    </w:p>
    <w:p w:rsidR="008576D9" w:rsidRPr="008576D9" w:rsidRDefault="00655E8B" w:rsidP="008576D9">
      <w:pPr>
        <w:spacing w:after="0"/>
        <w:jc w:val="center"/>
        <w:rPr>
          <w:sz w:val="18"/>
          <w:szCs w:val="18"/>
        </w:rPr>
      </w:pPr>
      <w:r>
        <w:rPr>
          <w:sz w:val="18"/>
          <w:szCs w:val="18"/>
        </w:rPr>
        <w:t>Chapters 13, 14, 15, 17, 19</w:t>
      </w:r>
    </w:p>
    <w:p w:rsidR="00CF617F" w:rsidRDefault="00CF617F" w:rsidP="00394615">
      <w:pPr>
        <w:spacing w:after="0"/>
        <w:jc w:val="center"/>
        <w:rPr>
          <w:sz w:val="18"/>
          <w:szCs w:val="18"/>
        </w:rPr>
      </w:pPr>
      <w:r>
        <w:rPr>
          <w:sz w:val="18"/>
          <w:szCs w:val="18"/>
        </w:rPr>
        <w:t>CCCS Standards</w:t>
      </w:r>
      <w:r w:rsidR="0020013C">
        <w:rPr>
          <w:sz w:val="18"/>
          <w:szCs w:val="18"/>
        </w:rPr>
        <w:t xml:space="preserve"> RH: 11-12.4 – 11-12.6; WHST: 11-12.2 &amp; 11-12.10</w:t>
      </w:r>
    </w:p>
    <w:p w:rsidR="00CF617F" w:rsidRDefault="00CF617F" w:rsidP="00394615">
      <w:pPr>
        <w:spacing w:after="0"/>
        <w:jc w:val="center"/>
        <w:rPr>
          <w:sz w:val="18"/>
          <w:szCs w:val="18"/>
        </w:rPr>
      </w:pPr>
      <w:r>
        <w:rPr>
          <w:sz w:val="18"/>
          <w:szCs w:val="18"/>
        </w:rPr>
        <w:t>State Standards</w:t>
      </w:r>
      <w:r w:rsidR="00503DB0">
        <w:rPr>
          <w:sz w:val="18"/>
          <w:szCs w:val="18"/>
        </w:rPr>
        <w:t xml:space="preserve"> 11.8 &amp; 11.9 (11.9.0 – 11.9.5)</w:t>
      </w:r>
    </w:p>
    <w:p w:rsidR="00CF617F" w:rsidRPr="00B10EBB" w:rsidRDefault="00CF617F" w:rsidP="00394615">
      <w:pPr>
        <w:spacing w:after="0"/>
        <w:jc w:val="center"/>
        <w:rPr>
          <w:sz w:val="18"/>
          <w:szCs w:val="18"/>
        </w:rPr>
      </w:pPr>
    </w:p>
    <w:p w:rsidR="008576D9" w:rsidRPr="00B10EBB" w:rsidRDefault="00CF617F" w:rsidP="008576D9">
      <w:pPr>
        <w:spacing w:after="0"/>
        <w:rPr>
          <w:rFonts w:ascii="Arial" w:hAnsi="Arial" w:cs="Arial"/>
          <w:sz w:val="18"/>
          <w:szCs w:val="18"/>
        </w:rPr>
      </w:pPr>
      <w:r w:rsidRPr="00B10EBB">
        <w:rPr>
          <w:rFonts w:ascii="Arial" w:hAnsi="Arial" w:cs="Arial"/>
          <w:b/>
          <w:sz w:val="18"/>
          <w:szCs w:val="18"/>
        </w:rPr>
        <w:t>Overview:</w:t>
      </w:r>
      <w:r w:rsidR="008576D9" w:rsidRPr="00B10EBB">
        <w:rPr>
          <w:rFonts w:ascii="Arial" w:eastAsia="Times New Roman" w:hAnsi="Arial" w:cs="Arial"/>
          <w:bCs/>
          <w:iCs/>
          <w:sz w:val="18"/>
          <w:szCs w:val="18"/>
        </w:rPr>
        <w:t xml:space="preserve"> </w:t>
      </w:r>
      <w:r w:rsidR="00655E8B">
        <w:rPr>
          <w:rFonts w:ascii="Arial" w:hAnsi="Arial" w:cs="Arial"/>
          <w:sz w:val="18"/>
          <w:szCs w:val="18"/>
        </w:rPr>
        <w:t>1945 – 1989</w:t>
      </w:r>
      <w:bookmarkStart w:id="0" w:name="_GoBack"/>
      <w:bookmarkEnd w:id="0"/>
      <w:r w:rsidR="008576D9" w:rsidRPr="00B10EBB">
        <w:rPr>
          <w:rFonts w:ascii="Arial" w:hAnsi="Arial" w:cs="Arial"/>
          <w:sz w:val="18"/>
          <w:szCs w:val="18"/>
        </w:rPr>
        <w:t xml:space="preserve">, a period of uneasy peace where intense atomic brinkmanship governed international politics while domestically, a prosperous American society waged an internal war against communism while the gap between the </w:t>
      </w:r>
      <w:proofErr w:type="spellStart"/>
      <w:r w:rsidR="008576D9" w:rsidRPr="00B10EBB">
        <w:rPr>
          <w:rFonts w:ascii="Arial" w:hAnsi="Arial" w:cs="Arial"/>
          <w:sz w:val="18"/>
          <w:szCs w:val="18"/>
        </w:rPr>
        <w:t>have’s</w:t>
      </w:r>
      <w:proofErr w:type="spellEnd"/>
      <w:r w:rsidR="008576D9" w:rsidRPr="00B10EBB">
        <w:rPr>
          <w:rFonts w:ascii="Arial" w:hAnsi="Arial" w:cs="Arial"/>
          <w:sz w:val="18"/>
          <w:szCs w:val="18"/>
        </w:rPr>
        <w:t xml:space="preserve"> and have not’s increased over time.</w:t>
      </w:r>
    </w:p>
    <w:p w:rsidR="00CF617F" w:rsidRPr="00B10EBB" w:rsidRDefault="00CF617F" w:rsidP="00CF617F">
      <w:pPr>
        <w:spacing w:after="0"/>
        <w:rPr>
          <w:rFonts w:ascii="Arial" w:hAnsi="Arial" w:cs="Arial"/>
          <w:sz w:val="18"/>
          <w:szCs w:val="18"/>
        </w:rPr>
      </w:pPr>
    </w:p>
    <w:p w:rsidR="00CF617F" w:rsidRPr="00B10EBB" w:rsidRDefault="00CF617F" w:rsidP="00CF617F">
      <w:pPr>
        <w:pStyle w:val="ListParagraph"/>
        <w:numPr>
          <w:ilvl w:val="0"/>
          <w:numId w:val="1"/>
        </w:numPr>
        <w:spacing w:after="0"/>
        <w:rPr>
          <w:rFonts w:ascii="Arial" w:hAnsi="Arial" w:cs="Arial"/>
          <w:b/>
          <w:sz w:val="18"/>
          <w:szCs w:val="18"/>
        </w:rPr>
      </w:pPr>
      <w:r w:rsidRPr="00B10EBB">
        <w:rPr>
          <w:rFonts w:ascii="Arial" w:hAnsi="Arial" w:cs="Arial"/>
          <w:b/>
          <w:sz w:val="18"/>
          <w:szCs w:val="18"/>
        </w:rPr>
        <w:t>Essential Question</w:t>
      </w:r>
      <w:r w:rsidR="00FA0F34" w:rsidRPr="00B10EBB">
        <w:rPr>
          <w:rFonts w:ascii="Arial" w:hAnsi="Arial" w:cs="Arial"/>
          <w:b/>
          <w:sz w:val="18"/>
          <w:szCs w:val="18"/>
        </w:rPr>
        <w:t>(</w:t>
      </w:r>
      <w:r w:rsidRPr="00B10EBB">
        <w:rPr>
          <w:rFonts w:ascii="Arial" w:hAnsi="Arial" w:cs="Arial"/>
          <w:b/>
          <w:sz w:val="18"/>
          <w:szCs w:val="18"/>
        </w:rPr>
        <w:t>s</w:t>
      </w:r>
      <w:r w:rsidR="00FA0F34" w:rsidRPr="00B10EBB">
        <w:rPr>
          <w:rFonts w:ascii="Arial" w:hAnsi="Arial" w:cs="Arial"/>
          <w:b/>
          <w:sz w:val="18"/>
          <w:szCs w:val="18"/>
        </w:rPr>
        <w:t>)</w:t>
      </w:r>
      <w:r w:rsidRPr="00B10EBB">
        <w:rPr>
          <w:rFonts w:ascii="Arial" w:hAnsi="Arial" w:cs="Arial"/>
          <w:sz w:val="18"/>
          <w:szCs w:val="18"/>
        </w:rPr>
        <w:t xml:space="preserve">: </w:t>
      </w:r>
      <w:r w:rsidR="00FA0F34" w:rsidRPr="00B10EBB">
        <w:rPr>
          <w:rFonts w:ascii="Arial" w:hAnsi="Arial" w:cs="Arial"/>
          <w:sz w:val="18"/>
          <w:szCs w:val="18"/>
        </w:rPr>
        <w:t>By the end of the unit, students should be able to expertly answer the following question(s):</w:t>
      </w:r>
    </w:p>
    <w:p w:rsidR="00B10EBB" w:rsidRPr="00B10EBB" w:rsidRDefault="00B10EBB" w:rsidP="00B10EBB">
      <w:pPr>
        <w:pStyle w:val="ListParagraph"/>
        <w:numPr>
          <w:ilvl w:val="1"/>
          <w:numId w:val="1"/>
        </w:numPr>
        <w:rPr>
          <w:rFonts w:ascii="Arial" w:hAnsi="Arial" w:cs="Arial"/>
          <w:sz w:val="18"/>
          <w:szCs w:val="18"/>
        </w:rPr>
      </w:pPr>
      <w:r w:rsidRPr="00B10EBB">
        <w:rPr>
          <w:rFonts w:ascii="Arial" w:hAnsi="Arial" w:cs="Arial"/>
          <w:sz w:val="18"/>
          <w:szCs w:val="18"/>
        </w:rPr>
        <w:t>Students analyze the economic boom and social transformation of post–World War II America. What conditions led to economic growth in America? Who shared in this new prosperity? What changes, if any, did various social groups experience after WWII ended?</w:t>
      </w:r>
    </w:p>
    <w:p w:rsidR="00B10EBB" w:rsidRPr="00B10EBB" w:rsidRDefault="00B10EBB" w:rsidP="00B10EBB">
      <w:pPr>
        <w:pStyle w:val="ListParagraph"/>
        <w:numPr>
          <w:ilvl w:val="1"/>
          <w:numId w:val="1"/>
        </w:numPr>
        <w:rPr>
          <w:rFonts w:ascii="Arial" w:hAnsi="Arial" w:cs="Arial"/>
          <w:sz w:val="18"/>
          <w:szCs w:val="18"/>
        </w:rPr>
      </w:pPr>
      <w:r w:rsidRPr="00B10EBB">
        <w:rPr>
          <w:rFonts w:ascii="Arial" w:hAnsi="Arial" w:cs="Arial"/>
          <w:sz w:val="18"/>
          <w:szCs w:val="18"/>
        </w:rPr>
        <w:t>Students analyze U.S. foreign policy since World War II.  How did the U.S. try to enforce a policy of containment during the Cold War?</w:t>
      </w:r>
    </w:p>
    <w:p w:rsidR="00CF617F" w:rsidRPr="00B10EBB" w:rsidRDefault="00CF617F" w:rsidP="00CF617F">
      <w:pPr>
        <w:pStyle w:val="ListParagraph"/>
        <w:spacing w:after="0"/>
        <w:ind w:left="1440"/>
        <w:rPr>
          <w:rFonts w:ascii="Arial" w:hAnsi="Arial" w:cs="Arial"/>
          <w:b/>
          <w:sz w:val="18"/>
          <w:szCs w:val="18"/>
        </w:rPr>
      </w:pPr>
    </w:p>
    <w:p w:rsidR="00CF617F" w:rsidRPr="00B10EBB" w:rsidRDefault="00CF617F" w:rsidP="00CF617F">
      <w:pPr>
        <w:pStyle w:val="ListParagraph"/>
        <w:numPr>
          <w:ilvl w:val="0"/>
          <w:numId w:val="1"/>
        </w:numPr>
        <w:spacing w:after="0"/>
        <w:rPr>
          <w:rFonts w:ascii="Arial" w:hAnsi="Arial" w:cs="Arial"/>
          <w:b/>
          <w:sz w:val="18"/>
          <w:szCs w:val="18"/>
        </w:rPr>
      </w:pPr>
      <w:r w:rsidRPr="00B10EBB">
        <w:rPr>
          <w:rFonts w:ascii="Arial" w:hAnsi="Arial" w:cs="Arial"/>
          <w:b/>
          <w:sz w:val="18"/>
          <w:szCs w:val="18"/>
        </w:rPr>
        <w:t>Key Terms</w:t>
      </w:r>
      <w:r w:rsidR="00FA0F34" w:rsidRPr="00B10EBB">
        <w:rPr>
          <w:rFonts w:ascii="Arial" w:hAnsi="Arial" w:cs="Arial"/>
          <w:sz w:val="18"/>
          <w:szCs w:val="18"/>
        </w:rPr>
        <w:t xml:space="preserve">: In order to fully understand and connect the current </w:t>
      </w:r>
      <w:r w:rsidR="009F0BED" w:rsidRPr="00B10EBB">
        <w:rPr>
          <w:rFonts w:ascii="Arial" w:hAnsi="Arial" w:cs="Arial"/>
          <w:sz w:val="18"/>
          <w:szCs w:val="18"/>
        </w:rPr>
        <w:t>topic</w:t>
      </w:r>
      <w:r w:rsidR="00FA0F34" w:rsidRPr="00B10EBB">
        <w:rPr>
          <w:rFonts w:ascii="Arial" w:hAnsi="Arial" w:cs="Arial"/>
          <w:sz w:val="18"/>
          <w:szCs w:val="18"/>
        </w:rPr>
        <w:t xml:space="preserve"> of inquiry with previous</w:t>
      </w:r>
      <w:r w:rsidR="009F0BED" w:rsidRPr="00B10EBB">
        <w:rPr>
          <w:rFonts w:ascii="Arial" w:hAnsi="Arial" w:cs="Arial"/>
          <w:sz w:val="18"/>
          <w:szCs w:val="18"/>
        </w:rPr>
        <w:t xml:space="preserve"> and future</w:t>
      </w:r>
      <w:r w:rsidR="00FA0F34" w:rsidRPr="00B10EBB">
        <w:rPr>
          <w:rFonts w:ascii="Arial" w:hAnsi="Arial" w:cs="Arial"/>
          <w:sz w:val="18"/>
          <w:szCs w:val="18"/>
        </w:rPr>
        <w:t xml:space="preserve"> </w:t>
      </w:r>
      <w:r w:rsidR="009F0BED" w:rsidRPr="00B10EBB">
        <w:rPr>
          <w:rFonts w:ascii="Arial" w:hAnsi="Arial" w:cs="Arial"/>
          <w:sz w:val="18"/>
          <w:szCs w:val="18"/>
        </w:rPr>
        <w:t>topics</w:t>
      </w:r>
      <w:r w:rsidR="00FA0F34" w:rsidRPr="00B10EBB">
        <w:rPr>
          <w:rFonts w:ascii="Arial" w:hAnsi="Arial" w:cs="Arial"/>
          <w:sz w:val="18"/>
          <w:szCs w:val="18"/>
        </w:rPr>
        <w:t xml:space="preserve"> in </w:t>
      </w:r>
      <w:r w:rsidR="0072031E" w:rsidRPr="00B10EBB">
        <w:rPr>
          <w:rFonts w:ascii="Arial" w:hAnsi="Arial" w:cs="Arial"/>
          <w:sz w:val="18"/>
          <w:szCs w:val="18"/>
        </w:rPr>
        <w:t>history</w:t>
      </w:r>
      <w:r w:rsidR="009F0BED" w:rsidRPr="00B10EBB">
        <w:rPr>
          <w:rFonts w:ascii="Arial" w:hAnsi="Arial" w:cs="Arial"/>
          <w:sz w:val="18"/>
          <w:szCs w:val="18"/>
        </w:rPr>
        <w:t xml:space="preserve"> and the social sciences</w:t>
      </w:r>
      <w:r w:rsidR="00FA0F34" w:rsidRPr="00B10EBB">
        <w:rPr>
          <w:rFonts w:ascii="Arial" w:hAnsi="Arial" w:cs="Arial"/>
          <w:sz w:val="18"/>
          <w:szCs w:val="18"/>
        </w:rPr>
        <w:t xml:space="preserve">, </w:t>
      </w:r>
      <w:r w:rsidR="008E7F9E" w:rsidRPr="00B10EBB">
        <w:rPr>
          <w:rFonts w:ascii="Arial" w:hAnsi="Arial" w:cs="Arial"/>
          <w:sz w:val="18"/>
          <w:szCs w:val="18"/>
        </w:rPr>
        <w:t>it is necessary to</w:t>
      </w:r>
      <w:r w:rsidR="00FA0F34" w:rsidRPr="00B10EBB">
        <w:rPr>
          <w:rFonts w:ascii="Arial" w:hAnsi="Arial" w:cs="Arial"/>
          <w:sz w:val="18"/>
          <w:szCs w:val="18"/>
        </w:rPr>
        <w:t xml:space="preserve"> </w:t>
      </w:r>
      <w:r w:rsidR="009F0BED" w:rsidRPr="00B10EBB">
        <w:rPr>
          <w:rFonts w:ascii="Arial" w:hAnsi="Arial" w:cs="Arial"/>
          <w:sz w:val="18"/>
          <w:szCs w:val="18"/>
        </w:rPr>
        <w:t xml:space="preserve">have a working knowledge of the following </w:t>
      </w:r>
      <w:r w:rsidR="0072031E" w:rsidRPr="00B10EBB">
        <w:rPr>
          <w:rFonts w:ascii="Arial" w:hAnsi="Arial" w:cs="Arial"/>
          <w:sz w:val="18"/>
          <w:szCs w:val="18"/>
        </w:rPr>
        <w:t xml:space="preserve">key </w:t>
      </w:r>
      <w:r w:rsidR="009F0BED" w:rsidRPr="00B10EBB">
        <w:rPr>
          <w:rFonts w:ascii="Arial" w:hAnsi="Arial" w:cs="Arial"/>
          <w:sz w:val="18"/>
          <w:szCs w:val="18"/>
        </w:rPr>
        <w:t>terms.</w:t>
      </w:r>
    </w:p>
    <w:p w:rsidR="00CF617F" w:rsidRPr="00B10EBB" w:rsidRDefault="00CF617F" w:rsidP="00CF617F">
      <w:pPr>
        <w:spacing w:after="0"/>
        <w:rPr>
          <w:rFonts w:ascii="Arial" w:hAnsi="Arial" w:cs="Arial"/>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rsidRPr="00B10EBB" w:rsidTr="00CF617F">
        <w:tc>
          <w:tcPr>
            <w:tcW w:w="3335" w:type="dxa"/>
          </w:tcPr>
          <w:p w:rsidR="00CF617F" w:rsidRPr="00B10EBB" w:rsidRDefault="00CF617F" w:rsidP="0007530C">
            <w:pPr>
              <w:rPr>
                <w:rFonts w:ascii="Arial" w:hAnsi="Arial" w:cs="Arial"/>
                <w:sz w:val="18"/>
                <w:szCs w:val="18"/>
              </w:rPr>
            </w:pPr>
            <w:r w:rsidRPr="00B10EBB">
              <w:rPr>
                <w:rFonts w:ascii="Arial" w:hAnsi="Arial" w:cs="Arial"/>
                <w:sz w:val="18"/>
                <w:szCs w:val="18"/>
              </w:rPr>
              <w:t>1.</w:t>
            </w:r>
            <w:r w:rsidR="003A479E" w:rsidRPr="00B10EBB">
              <w:rPr>
                <w:rFonts w:ascii="Arial" w:hAnsi="Arial" w:cs="Arial"/>
                <w:sz w:val="18"/>
                <w:szCs w:val="18"/>
              </w:rPr>
              <w:t xml:space="preserve"> </w:t>
            </w:r>
            <w:r w:rsidR="006E28B2" w:rsidRPr="00B10EBB">
              <w:rPr>
                <w:rFonts w:ascii="Arial" w:hAnsi="Arial" w:cs="Arial"/>
                <w:sz w:val="18"/>
                <w:szCs w:val="18"/>
              </w:rPr>
              <w:t>Marshall Plan</w:t>
            </w:r>
          </w:p>
          <w:p w:rsidR="000654E3" w:rsidRPr="00B10EBB" w:rsidRDefault="00CF617F" w:rsidP="0007530C">
            <w:pPr>
              <w:rPr>
                <w:rFonts w:ascii="Arial" w:hAnsi="Arial" w:cs="Arial"/>
                <w:sz w:val="18"/>
                <w:szCs w:val="18"/>
              </w:rPr>
            </w:pPr>
            <w:r w:rsidRPr="00B10EBB">
              <w:rPr>
                <w:rFonts w:ascii="Arial" w:hAnsi="Arial" w:cs="Arial"/>
                <w:sz w:val="18"/>
                <w:szCs w:val="18"/>
              </w:rPr>
              <w:t>2.</w:t>
            </w:r>
            <w:r w:rsidR="006E28B2" w:rsidRPr="00B10EBB">
              <w:rPr>
                <w:rFonts w:ascii="Arial" w:hAnsi="Arial" w:cs="Arial"/>
                <w:sz w:val="18"/>
                <w:szCs w:val="18"/>
              </w:rPr>
              <w:t xml:space="preserve"> Truman Doctrine</w:t>
            </w:r>
          </w:p>
          <w:p w:rsidR="000654E3" w:rsidRPr="00B10EBB" w:rsidRDefault="000654E3" w:rsidP="0007530C">
            <w:pPr>
              <w:rPr>
                <w:rFonts w:ascii="Arial" w:hAnsi="Arial" w:cs="Arial"/>
                <w:sz w:val="18"/>
                <w:szCs w:val="18"/>
              </w:rPr>
            </w:pPr>
            <w:r w:rsidRPr="00B10EBB">
              <w:rPr>
                <w:rFonts w:ascii="Arial" w:hAnsi="Arial" w:cs="Arial"/>
                <w:sz w:val="18"/>
                <w:szCs w:val="18"/>
              </w:rPr>
              <w:t>3. Iron Curtain</w:t>
            </w:r>
          </w:p>
          <w:p w:rsidR="008576D9" w:rsidRPr="00B10EBB" w:rsidRDefault="000654E3" w:rsidP="000654E3">
            <w:pPr>
              <w:rPr>
                <w:rFonts w:ascii="Arial" w:hAnsi="Arial" w:cs="Arial"/>
                <w:sz w:val="18"/>
                <w:szCs w:val="18"/>
              </w:rPr>
            </w:pPr>
            <w:r w:rsidRPr="00B10EBB">
              <w:rPr>
                <w:rFonts w:ascii="Arial" w:hAnsi="Arial" w:cs="Arial"/>
                <w:sz w:val="18"/>
                <w:szCs w:val="18"/>
              </w:rPr>
              <w:t>4. Fair Deal</w:t>
            </w:r>
          </w:p>
        </w:tc>
        <w:tc>
          <w:tcPr>
            <w:tcW w:w="3150" w:type="dxa"/>
          </w:tcPr>
          <w:p w:rsidR="000654E3" w:rsidRPr="00B10EBB" w:rsidRDefault="000654E3" w:rsidP="004067D1">
            <w:pPr>
              <w:rPr>
                <w:rFonts w:ascii="Arial" w:hAnsi="Arial" w:cs="Arial"/>
                <w:sz w:val="18"/>
                <w:szCs w:val="18"/>
              </w:rPr>
            </w:pPr>
            <w:r w:rsidRPr="00B10EBB">
              <w:rPr>
                <w:rFonts w:ascii="Arial" w:hAnsi="Arial" w:cs="Arial"/>
                <w:sz w:val="18"/>
                <w:szCs w:val="18"/>
              </w:rPr>
              <w:t>5. Brinksmanship</w:t>
            </w:r>
          </w:p>
          <w:p w:rsidR="000654E3" w:rsidRPr="00B10EBB" w:rsidRDefault="000654E3" w:rsidP="004067D1">
            <w:pPr>
              <w:rPr>
                <w:rFonts w:ascii="Arial" w:hAnsi="Arial" w:cs="Arial"/>
                <w:sz w:val="18"/>
                <w:szCs w:val="18"/>
              </w:rPr>
            </w:pPr>
            <w:r w:rsidRPr="00B10EBB">
              <w:rPr>
                <w:rFonts w:ascii="Arial" w:hAnsi="Arial" w:cs="Arial"/>
                <w:sz w:val="18"/>
                <w:szCs w:val="18"/>
              </w:rPr>
              <w:t xml:space="preserve">6. Federal Highway Act </w:t>
            </w:r>
          </w:p>
          <w:p w:rsidR="000654E3" w:rsidRPr="00B10EBB" w:rsidRDefault="000654E3" w:rsidP="004067D1">
            <w:pPr>
              <w:rPr>
                <w:rFonts w:ascii="Arial" w:hAnsi="Arial" w:cs="Arial"/>
                <w:sz w:val="18"/>
                <w:szCs w:val="18"/>
              </w:rPr>
            </w:pPr>
            <w:r w:rsidRPr="00B10EBB">
              <w:rPr>
                <w:rFonts w:ascii="Arial" w:hAnsi="Arial" w:cs="Arial"/>
                <w:sz w:val="18"/>
                <w:szCs w:val="18"/>
              </w:rPr>
              <w:t>7. New Frontier</w:t>
            </w:r>
          </w:p>
          <w:p w:rsidR="004067D1" w:rsidRPr="00B10EBB" w:rsidRDefault="000654E3" w:rsidP="004067D1">
            <w:pPr>
              <w:rPr>
                <w:rFonts w:ascii="Arial" w:hAnsi="Arial" w:cs="Arial"/>
                <w:sz w:val="18"/>
                <w:szCs w:val="18"/>
              </w:rPr>
            </w:pPr>
            <w:r w:rsidRPr="00B10EBB">
              <w:rPr>
                <w:rFonts w:ascii="Arial" w:hAnsi="Arial" w:cs="Arial"/>
                <w:sz w:val="18"/>
                <w:szCs w:val="18"/>
              </w:rPr>
              <w:t>8</w:t>
            </w:r>
            <w:r w:rsidR="004067D1" w:rsidRPr="00B10EBB">
              <w:rPr>
                <w:rFonts w:ascii="Arial" w:hAnsi="Arial" w:cs="Arial"/>
                <w:sz w:val="18"/>
                <w:szCs w:val="18"/>
              </w:rPr>
              <w:t>. Great Society</w:t>
            </w:r>
          </w:p>
          <w:p w:rsidR="008576D9" w:rsidRPr="00B10EBB" w:rsidRDefault="008576D9" w:rsidP="000654E3">
            <w:pPr>
              <w:rPr>
                <w:rFonts w:ascii="Arial" w:hAnsi="Arial" w:cs="Arial"/>
                <w:sz w:val="18"/>
                <w:szCs w:val="18"/>
              </w:rPr>
            </w:pPr>
          </w:p>
        </w:tc>
        <w:tc>
          <w:tcPr>
            <w:tcW w:w="2875" w:type="dxa"/>
          </w:tcPr>
          <w:p w:rsidR="004067D1" w:rsidRPr="00B10EBB" w:rsidRDefault="00B10EBB" w:rsidP="004067D1">
            <w:pPr>
              <w:rPr>
                <w:rFonts w:ascii="Arial" w:hAnsi="Arial" w:cs="Arial"/>
                <w:sz w:val="18"/>
                <w:szCs w:val="18"/>
              </w:rPr>
            </w:pPr>
            <w:r>
              <w:rPr>
                <w:rFonts w:ascii="Arial" w:hAnsi="Arial" w:cs="Arial"/>
                <w:sz w:val="18"/>
                <w:szCs w:val="18"/>
              </w:rPr>
              <w:t>9</w:t>
            </w:r>
            <w:r w:rsidR="008576D9" w:rsidRPr="00B10EBB">
              <w:rPr>
                <w:rFonts w:ascii="Arial" w:hAnsi="Arial" w:cs="Arial"/>
                <w:sz w:val="18"/>
                <w:szCs w:val="18"/>
              </w:rPr>
              <w:t xml:space="preserve">. </w:t>
            </w:r>
            <w:r w:rsidR="004067D1" w:rsidRPr="00B10EBB">
              <w:rPr>
                <w:rFonts w:ascii="Arial" w:hAnsi="Arial" w:cs="Arial"/>
                <w:sz w:val="18"/>
                <w:szCs w:val="18"/>
              </w:rPr>
              <w:t>M.A.D.</w:t>
            </w:r>
          </w:p>
          <w:p w:rsidR="004067D1" w:rsidRPr="00B10EBB" w:rsidRDefault="00B10EBB" w:rsidP="004067D1">
            <w:pPr>
              <w:rPr>
                <w:rFonts w:ascii="Arial" w:hAnsi="Arial" w:cs="Arial"/>
                <w:sz w:val="18"/>
                <w:szCs w:val="18"/>
              </w:rPr>
            </w:pPr>
            <w:r>
              <w:rPr>
                <w:rFonts w:ascii="Arial" w:hAnsi="Arial" w:cs="Arial"/>
                <w:sz w:val="18"/>
                <w:szCs w:val="18"/>
              </w:rPr>
              <w:t>10</w:t>
            </w:r>
            <w:r w:rsidR="004067D1" w:rsidRPr="00B10EBB">
              <w:rPr>
                <w:rFonts w:ascii="Arial" w:hAnsi="Arial" w:cs="Arial"/>
                <w:sz w:val="18"/>
                <w:szCs w:val="18"/>
              </w:rPr>
              <w:t>. Watergate</w:t>
            </w:r>
          </w:p>
          <w:p w:rsidR="00CF617F" w:rsidRPr="00B10EBB" w:rsidRDefault="004067D1" w:rsidP="008576D9">
            <w:pPr>
              <w:rPr>
                <w:rFonts w:ascii="Arial" w:hAnsi="Arial" w:cs="Arial"/>
                <w:sz w:val="18"/>
                <w:szCs w:val="18"/>
              </w:rPr>
            </w:pPr>
            <w:r w:rsidRPr="00B10EBB">
              <w:rPr>
                <w:rFonts w:ascii="Arial" w:hAnsi="Arial" w:cs="Arial"/>
                <w:sz w:val="18"/>
                <w:szCs w:val="18"/>
              </w:rPr>
              <w:t>1</w:t>
            </w:r>
            <w:r w:rsidR="00B10EBB">
              <w:rPr>
                <w:rFonts w:ascii="Arial" w:hAnsi="Arial" w:cs="Arial"/>
                <w:sz w:val="18"/>
                <w:szCs w:val="18"/>
              </w:rPr>
              <w:t>1</w:t>
            </w:r>
            <w:r w:rsidR="008576D9" w:rsidRPr="00B10EBB">
              <w:rPr>
                <w:rFonts w:ascii="Arial" w:hAnsi="Arial" w:cs="Arial"/>
                <w:sz w:val="18"/>
                <w:szCs w:val="18"/>
              </w:rPr>
              <w:t xml:space="preserve">. </w:t>
            </w:r>
            <w:r w:rsidRPr="00B10EBB">
              <w:rPr>
                <w:rFonts w:ascii="Arial" w:hAnsi="Arial" w:cs="Arial"/>
                <w:sz w:val="18"/>
                <w:szCs w:val="18"/>
              </w:rPr>
              <w:t>Reagan Doctrine</w:t>
            </w:r>
          </w:p>
        </w:tc>
      </w:tr>
    </w:tbl>
    <w:p w:rsidR="00CF617F" w:rsidRPr="00B10EBB" w:rsidRDefault="00FA0F34" w:rsidP="00CF617F">
      <w:pPr>
        <w:pStyle w:val="ListParagraph"/>
        <w:numPr>
          <w:ilvl w:val="0"/>
          <w:numId w:val="1"/>
        </w:numPr>
        <w:spacing w:after="0"/>
        <w:ind w:right="720"/>
        <w:rPr>
          <w:rFonts w:ascii="Arial" w:hAnsi="Arial" w:cs="Arial"/>
          <w:b/>
          <w:sz w:val="18"/>
          <w:szCs w:val="18"/>
        </w:rPr>
      </w:pPr>
      <w:r w:rsidRPr="00B10EBB">
        <w:rPr>
          <w:rFonts w:ascii="Arial" w:hAnsi="Arial" w:cs="Arial"/>
          <w:b/>
          <w:sz w:val="18"/>
          <w:szCs w:val="18"/>
        </w:rPr>
        <w:t xml:space="preserve">Historical </w:t>
      </w:r>
      <w:r w:rsidR="00CF617F" w:rsidRPr="00B10EBB">
        <w:rPr>
          <w:rFonts w:ascii="Arial" w:hAnsi="Arial" w:cs="Arial"/>
          <w:b/>
          <w:sz w:val="18"/>
          <w:szCs w:val="18"/>
        </w:rPr>
        <w:t>People</w:t>
      </w:r>
      <w:r w:rsidR="00A841F1" w:rsidRPr="00B10EBB">
        <w:rPr>
          <w:rFonts w:ascii="Arial" w:hAnsi="Arial" w:cs="Arial"/>
          <w:b/>
          <w:sz w:val="18"/>
          <w:szCs w:val="18"/>
        </w:rPr>
        <w:t>/Groups</w:t>
      </w:r>
      <w:r w:rsidR="009F0BED" w:rsidRPr="00B10EBB">
        <w:rPr>
          <w:rFonts w:ascii="Arial" w:hAnsi="Arial" w:cs="Arial"/>
          <w:b/>
          <w:sz w:val="18"/>
          <w:szCs w:val="18"/>
        </w:rPr>
        <w:t>:</w:t>
      </w:r>
      <w:r w:rsidR="009F0BED" w:rsidRPr="00B10EBB">
        <w:rPr>
          <w:rFonts w:ascii="Arial" w:hAnsi="Arial" w:cs="Arial"/>
          <w:sz w:val="18"/>
          <w:szCs w:val="18"/>
        </w:rPr>
        <w:t xml:space="preserve"> P</w:t>
      </w:r>
      <w:r w:rsidR="0072031E" w:rsidRPr="00B10EBB">
        <w:rPr>
          <w:rFonts w:ascii="Arial" w:hAnsi="Arial" w:cs="Arial"/>
          <w:sz w:val="18"/>
          <w:szCs w:val="18"/>
        </w:rPr>
        <w:t>eople are the movers and shakers</w:t>
      </w:r>
      <w:r w:rsidR="009F0BED" w:rsidRPr="00B10EBB">
        <w:rPr>
          <w:rFonts w:ascii="Arial" w:hAnsi="Arial" w:cs="Arial"/>
          <w:sz w:val="18"/>
          <w:szCs w:val="18"/>
        </w:rPr>
        <w:t xml:space="preserve"> of history</w:t>
      </w:r>
      <w:r w:rsidR="008E7F9E" w:rsidRPr="00B10EBB">
        <w:rPr>
          <w:rFonts w:ascii="Arial" w:hAnsi="Arial" w:cs="Arial"/>
          <w:sz w:val="18"/>
          <w:szCs w:val="18"/>
        </w:rPr>
        <w:t xml:space="preserve"> (i.e., history is created by and </w:t>
      </w:r>
      <w:r w:rsidR="00697C3A" w:rsidRPr="00B10EBB">
        <w:rPr>
          <w:rFonts w:ascii="Arial" w:hAnsi="Arial" w:cs="Arial"/>
          <w:sz w:val="18"/>
          <w:szCs w:val="18"/>
        </w:rPr>
        <w:t>then molded by the key figures of the day)</w:t>
      </w:r>
      <w:r w:rsidR="009F0BED" w:rsidRPr="00B10EBB">
        <w:rPr>
          <w:rFonts w:ascii="Arial" w:hAnsi="Arial" w:cs="Arial"/>
          <w:sz w:val="18"/>
          <w:szCs w:val="18"/>
        </w:rPr>
        <w:t xml:space="preserve">. The knowledge and understanding of the following people and </w:t>
      </w:r>
      <w:r w:rsidR="0072031E" w:rsidRPr="00B10EBB">
        <w:rPr>
          <w:rFonts w:ascii="Arial" w:hAnsi="Arial" w:cs="Arial"/>
          <w:sz w:val="18"/>
          <w:szCs w:val="18"/>
        </w:rPr>
        <w:t>groups’</w:t>
      </w:r>
      <w:r w:rsidR="009F0BED" w:rsidRPr="00B10EBB">
        <w:rPr>
          <w:rFonts w:ascii="Arial" w:hAnsi="Arial" w:cs="Arial"/>
          <w:sz w:val="18"/>
          <w:szCs w:val="18"/>
        </w:rPr>
        <w:t xml:space="preserve"> </w:t>
      </w:r>
      <w:r w:rsidR="0072031E" w:rsidRPr="00B10EBB">
        <w:rPr>
          <w:rFonts w:ascii="Arial" w:hAnsi="Arial" w:cs="Arial"/>
          <w:sz w:val="18"/>
          <w:szCs w:val="18"/>
        </w:rPr>
        <w:t xml:space="preserve">contribution to this unit of inquiry is essential. </w:t>
      </w:r>
    </w:p>
    <w:p w:rsidR="00CF617F" w:rsidRPr="00B10EBB" w:rsidRDefault="00CF617F" w:rsidP="00CF617F">
      <w:pPr>
        <w:pStyle w:val="ListParagraph"/>
        <w:spacing w:after="0"/>
        <w:ind w:right="720"/>
        <w:rPr>
          <w:rFonts w:ascii="Arial" w:hAnsi="Arial" w:cs="Arial"/>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rsidRPr="00B10EBB" w:rsidTr="0007530C">
        <w:tc>
          <w:tcPr>
            <w:tcW w:w="3335" w:type="dxa"/>
          </w:tcPr>
          <w:p w:rsidR="00CF617F" w:rsidRPr="00B10EBB" w:rsidRDefault="00CF617F" w:rsidP="0007530C">
            <w:pPr>
              <w:rPr>
                <w:rFonts w:ascii="Arial" w:hAnsi="Arial" w:cs="Arial"/>
                <w:sz w:val="18"/>
                <w:szCs w:val="18"/>
              </w:rPr>
            </w:pPr>
            <w:r w:rsidRPr="00B10EBB">
              <w:rPr>
                <w:rFonts w:ascii="Arial" w:hAnsi="Arial" w:cs="Arial"/>
                <w:sz w:val="18"/>
                <w:szCs w:val="18"/>
              </w:rPr>
              <w:t>1.</w:t>
            </w:r>
            <w:r w:rsidR="006E28B2" w:rsidRPr="00B10EBB">
              <w:rPr>
                <w:rFonts w:ascii="Arial" w:hAnsi="Arial" w:cs="Arial"/>
                <w:sz w:val="18"/>
                <w:szCs w:val="18"/>
              </w:rPr>
              <w:t xml:space="preserve"> Harry Truman</w:t>
            </w:r>
          </w:p>
          <w:p w:rsidR="00CF617F" w:rsidRPr="00B10EBB" w:rsidRDefault="00CF617F" w:rsidP="0007530C">
            <w:pPr>
              <w:rPr>
                <w:rFonts w:ascii="Arial" w:hAnsi="Arial" w:cs="Arial"/>
                <w:sz w:val="18"/>
                <w:szCs w:val="18"/>
              </w:rPr>
            </w:pPr>
            <w:r w:rsidRPr="00B10EBB">
              <w:rPr>
                <w:rFonts w:ascii="Arial" w:hAnsi="Arial" w:cs="Arial"/>
                <w:sz w:val="18"/>
                <w:szCs w:val="18"/>
              </w:rPr>
              <w:t>2.</w:t>
            </w:r>
            <w:r w:rsidR="006E28B2" w:rsidRPr="00B10EBB">
              <w:rPr>
                <w:rFonts w:ascii="Arial" w:hAnsi="Arial" w:cs="Arial"/>
                <w:sz w:val="18"/>
                <w:szCs w:val="18"/>
              </w:rPr>
              <w:t xml:space="preserve"> </w:t>
            </w:r>
            <w:r w:rsidR="00C378C9" w:rsidRPr="00B10EBB">
              <w:rPr>
                <w:rFonts w:ascii="Arial" w:hAnsi="Arial" w:cs="Arial"/>
                <w:sz w:val="18"/>
                <w:szCs w:val="18"/>
              </w:rPr>
              <w:t>Dwight Eisenhower</w:t>
            </w:r>
          </w:p>
          <w:p w:rsidR="00A841F1" w:rsidRPr="00B10EBB" w:rsidRDefault="00A841F1" w:rsidP="0007530C">
            <w:pPr>
              <w:rPr>
                <w:rFonts w:ascii="Arial" w:hAnsi="Arial" w:cs="Arial"/>
                <w:sz w:val="18"/>
                <w:szCs w:val="18"/>
              </w:rPr>
            </w:pPr>
            <w:r w:rsidRPr="00B10EBB">
              <w:rPr>
                <w:rFonts w:ascii="Arial" w:hAnsi="Arial" w:cs="Arial"/>
                <w:sz w:val="18"/>
                <w:szCs w:val="18"/>
              </w:rPr>
              <w:t>3. NATO</w:t>
            </w:r>
          </w:p>
          <w:p w:rsidR="000654E3" w:rsidRPr="00B10EBB" w:rsidRDefault="000654E3" w:rsidP="0007530C">
            <w:pPr>
              <w:rPr>
                <w:rFonts w:ascii="Arial" w:hAnsi="Arial" w:cs="Arial"/>
                <w:sz w:val="18"/>
                <w:szCs w:val="18"/>
              </w:rPr>
            </w:pPr>
            <w:r w:rsidRPr="00B10EBB">
              <w:rPr>
                <w:rFonts w:ascii="Arial" w:hAnsi="Arial" w:cs="Arial"/>
                <w:sz w:val="18"/>
                <w:szCs w:val="18"/>
              </w:rPr>
              <w:t>4. Warsaw Pact</w:t>
            </w:r>
          </w:p>
          <w:p w:rsidR="00CF617F" w:rsidRPr="00B10EBB" w:rsidRDefault="00CF617F" w:rsidP="004067D1">
            <w:pPr>
              <w:rPr>
                <w:rFonts w:ascii="Arial" w:hAnsi="Arial" w:cs="Arial"/>
                <w:sz w:val="18"/>
                <w:szCs w:val="18"/>
              </w:rPr>
            </w:pPr>
          </w:p>
        </w:tc>
        <w:tc>
          <w:tcPr>
            <w:tcW w:w="3150" w:type="dxa"/>
          </w:tcPr>
          <w:p w:rsidR="000654E3" w:rsidRPr="00B10EBB" w:rsidRDefault="000654E3" w:rsidP="004067D1">
            <w:pPr>
              <w:rPr>
                <w:rFonts w:ascii="Arial" w:hAnsi="Arial" w:cs="Arial"/>
                <w:sz w:val="18"/>
                <w:szCs w:val="18"/>
              </w:rPr>
            </w:pPr>
            <w:r w:rsidRPr="00B10EBB">
              <w:rPr>
                <w:rFonts w:ascii="Arial" w:hAnsi="Arial" w:cs="Arial"/>
                <w:sz w:val="18"/>
                <w:szCs w:val="18"/>
              </w:rPr>
              <w:t>5. SEATO</w:t>
            </w:r>
          </w:p>
          <w:p w:rsidR="000654E3" w:rsidRPr="00B10EBB" w:rsidRDefault="000654E3" w:rsidP="004067D1">
            <w:pPr>
              <w:rPr>
                <w:rFonts w:ascii="Arial" w:hAnsi="Arial" w:cs="Arial"/>
                <w:sz w:val="18"/>
                <w:szCs w:val="18"/>
              </w:rPr>
            </w:pPr>
            <w:r w:rsidRPr="00B10EBB">
              <w:rPr>
                <w:rFonts w:ascii="Arial" w:hAnsi="Arial" w:cs="Arial"/>
                <w:sz w:val="18"/>
                <w:szCs w:val="18"/>
              </w:rPr>
              <w:t xml:space="preserve">6. Joseph McCarthy </w:t>
            </w:r>
          </w:p>
          <w:p w:rsidR="008576D9" w:rsidRPr="00B10EBB" w:rsidRDefault="000654E3" w:rsidP="004067D1">
            <w:pPr>
              <w:rPr>
                <w:rFonts w:ascii="Arial" w:hAnsi="Arial" w:cs="Arial"/>
                <w:sz w:val="18"/>
                <w:szCs w:val="18"/>
                <w:highlight w:val="yellow"/>
              </w:rPr>
            </w:pPr>
            <w:r w:rsidRPr="00B10EBB">
              <w:rPr>
                <w:rFonts w:ascii="Arial" w:hAnsi="Arial" w:cs="Arial"/>
                <w:sz w:val="18"/>
                <w:szCs w:val="18"/>
              </w:rPr>
              <w:t>7</w:t>
            </w:r>
            <w:r w:rsidR="004067D1" w:rsidRPr="00B10EBB">
              <w:rPr>
                <w:rFonts w:ascii="Arial" w:hAnsi="Arial" w:cs="Arial"/>
                <w:sz w:val="18"/>
                <w:szCs w:val="18"/>
              </w:rPr>
              <w:t>. Alger Hiss</w:t>
            </w:r>
          </w:p>
          <w:p w:rsidR="004067D1" w:rsidRPr="00B10EBB" w:rsidRDefault="000654E3" w:rsidP="004067D1">
            <w:pPr>
              <w:rPr>
                <w:rFonts w:ascii="Arial" w:hAnsi="Arial" w:cs="Arial"/>
                <w:sz w:val="18"/>
                <w:szCs w:val="18"/>
              </w:rPr>
            </w:pPr>
            <w:r w:rsidRPr="00B10EBB">
              <w:rPr>
                <w:rFonts w:ascii="Arial" w:hAnsi="Arial" w:cs="Arial"/>
                <w:sz w:val="18"/>
                <w:szCs w:val="18"/>
              </w:rPr>
              <w:t>8</w:t>
            </w:r>
            <w:r w:rsidR="008576D9" w:rsidRPr="00B10EBB">
              <w:rPr>
                <w:rFonts w:ascii="Arial" w:hAnsi="Arial" w:cs="Arial"/>
                <w:sz w:val="18"/>
                <w:szCs w:val="18"/>
              </w:rPr>
              <w:t xml:space="preserve">. </w:t>
            </w:r>
            <w:r w:rsidR="00697BBF" w:rsidRPr="00B10EBB">
              <w:rPr>
                <w:rFonts w:ascii="Arial" w:hAnsi="Arial" w:cs="Arial"/>
                <w:sz w:val="18"/>
                <w:szCs w:val="18"/>
              </w:rPr>
              <w:t>Rosenberg</w:t>
            </w:r>
            <w:r w:rsidR="008576D9" w:rsidRPr="00B10EBB">
              <w:rPr>
                <w:rFonts w:ascii="Arial" w:hAnsi="Arial" w:cs="Arial"/>
                <w:sz w:val="18"/>
                <w:szCs w:val="18"/>
              </w:rPr>
              <w:t>’</w:t>
            </w:r>
            <w:r w:rsidR="00697BBF" w:rsidRPr="00B10EBB">
              <w:rPr>
                <w:rFonts w:ascii="Arial" w:hAnsi="Arial" w:cs="Arial"/>
                <w:sz w:val="18"/>
                <w:szCs w:val="18"/>
              </w:rPr>
              <w:t>s</w:t>
            </w:r>
          </w:p>
          <w:p w:rsidR="00CF617F" w:rsidRPr="00B10EBB" w:rsidRDefault="00CF617F" w:rsidP="000654E3">
            <w:pPr>
              <w:rPr>
                <w:rFonts w:ascii="Arial" w:hAnsi="Arial" w:cs="Arial"/>
                <w:sz w:val="18"/>
                <w:szCs w:val="18"/>
              </w:rPr>
            </w:pPr>
          </w:p>
        </w:tc>
        <w:tc>
          <w:tcPr>
            <w:tcW w:w="2875" w:type="dxa"/>
          </w:tcPr>
          <w:p w:rsidR="000654E3" w:rsidRPr="00B10EBB" w:rsidRDefault="000654E3" w:rsidP="004067D1">
            <w:pPr>
              <w:rPr>
                <w:rFonts w:ascii="Arial" w:hAnsi="Arial" w:cs="Arial"/>
                <w:sz w:val="18"/>
                <w:szCs w:val="18"/>
              </w:rPr>
            </w:pPr>
            <w:r w:rsidRPr="00B10EBB">
              <w:rPr>
                <w:rFonts w:ascii="Arial" w:hAnsi="Arial" w:cs="Arial"/>
                <w:sz w:val="18"/>
                <w:szCs w:val="18"/>
              </w:rPr>
              <w:t>9. John F Kennedy</w:t>
            </w:r>
          </w:p>
          <w:p w:rsidR="008576D9" w:rsidRPr="00B10EBB" w:rsidRDefault="000654E3" w:rsidP="004067D1">
            <w:pPr>
              <w:rPr>
                <w:rFonts w:ascii="Arial" w:hAnsi="Arial" w:cs="Arial"/>
                <w:sz w:val="18"/>
                <w:szCs w:val="18"/>
              </w:rPr>
            </w:pPr>
            <w:r w:rsidRPr="00B10EBB">
              <w:rPr>
                <w:rFonts w:ascii="Arial" w:hAnsi="Arial" w:cs="Arial"/>
                <w:sz w:val="18"/>
                <w:szCs w:val="18"/>
              </w:rPr>
              <w:t>10</w:t>
            </w:r>
            <w:r w:rsidR="008576D9" w:rsidRPr="00B10EBB">
              <w:rPr>
                <w:rFonts w:ascii="Arial" w:hAnsi="Arial" w:cs="Arial"/>
                <w:sz w:val="18"/>
                <w:szCs w:val="18"/>
              </w:rPr>
              <w:t xml:space="preserve">. Lyndon Johnson </w:t>
            </w:r>
          </w:p>
          <w:p w:rsidR="004067D1" w:rsidRPr="00B10EBB" w:rsidRDefault="000654E3" w:rsidP="004067D1">
            <w:pPr>
              <w:rPr>
                <w:rFonts w:ascii="Arial" w:hAnsi="Arial" w:cs="Arial"/>
                <w:sz w:val="18"/>
                <w:szCs w:val="18"/>
              </w:rPr>
            </w:pPr>
            <w:r w:rsidRPr="00B10EBB">
              <w:rPr>
                <w:rFonts w:ascii="Arial" w:hAnsi="Arial" w:cs="Arial"/>
                <w:sz w:val="18"/>
                <w:szCs w:val="18"/>
              </w:rPr>
              <w:t>11</w:t>
            </w:r>
            <w:r w:rsidR="004067D1" w:rsidRPr="00B10EBB">
              <w:rPr>
                <w:rFonts w:ascii="Arial" w:hAnsi="Arial" w:cs="Arial"/>
                <w:sz w:val="18"/>
                <w:szCs w:val="18"/>
              </w:rPr>
              <w:t>. Richard Nixon</w:t>
            </w:r>
          </w:p>
          <w:p w:rsidR="004067D1" w:rsidRPr="00B10EBB" w:rsidRDefault="000654E3" w:rsidP="004067D1">
            <w:pPr>
              <w:rPr>
                <w:rFonts w:ascii="Arial" w:hAnsi="Arial" w:cs="Arial"/>
                <w:sz w:val="18"/>
                <w:szCs w:val="18"/>
              </w:rPr>
            </w:pPr>
            <w:r w:rsidRPr="00B10EBB">
              <w:rPr>
                <w:rFonts w:ascii="Arial" w:hAnsi="Arial" w:cs="Arial"/>
                <w:sz w:val="18"/>
                <w:szCs w:val="18"/>
              </w:rPr>
              <w:t>12</w:t>
            </w:r>
            <w:r w:rsidR="004067D1" w:rsidRPr="00B10EBB">
              <w:rPr>
                <w:rFonts w:ascii="Arial" w:hAnsi="Arial" w:cs="Arial"/>
                <w:sz w:val="18"/>
                <w:szCs w:val="18"/>
              </w:rPr>
              <w:t>. Ronald Reagan</w:t>
            </w:r>
          </w:p>
          <w:p w:rsidR="00CF617F" w:rsidRPr="00B10EBB" w:rsidRDefault="00CF617F" w:rsidP="0007530C">
            <w:pPr>
              <w:rPr>
                <w:rFonts w:ascii="Arial" w:hAnsi="Arial" w:cs="Arial"/>
                <w:sz w:val="18"/>
                <w:szCs w:val="18"/>
              </w:rPr>
            </w:pPr>
          </w:p>
        </w:tc>
      </w:tr>
    </w:tbl>
    <w:p w:rsidR="00CF617F" w:rsidRPr="00B10EBB" w:rsidRDefault="00FA0F34" w:rsidP="00CF617F">
      <w:pPr>
        <w:pStyle w:val="ListParagraph"/>
        <w:numPr>
          <w:ilvl w:val="0"/>
          <w:numId w:val="1"/>
        </w:numPr>
        <w:spacing w:after="0"/>
        <w:ind w:right="720"/>
        <w:rPr>
          <w:rFonts w:ascii="Arial" w:hAnsi="Arial" w:cs="Arial"/>
          <w:b/>
          <w:sz w:val="18"/>
          <w:szCs w:val="18"/>
        </w:rPr>
      </w:pPr>
      <w:r w:rsidRPr="00B10EBB">
        <w:rPr>
          <w:rFonts w:ascii="Arial" w:hAnsi="Arial" w:cs="Arial"/>
          <w:b/>
          <w:sz w:val="18"/>
          <w:szCs w:val="18"/>
        </w:rPr>
        <w:t xml:space="preserve">Events and </w:t>
      </w:r>
      <w:r w:rsidR="00CF617F" w:rsidRPr="00B10EBB">
        <w:rPr>
          <w:rFonts w:ascii="Arial" w:hAnsi="Arial" w:cs="Arial"/>
          <w:b/>
          <w:sz w:val="18"/>
          <w:szCs w:val="18"/>
        </w:rPr>
        <w:t>Ideas</w:t>
      </w:r>
      <w:r w:rsidR="0072031E" w:rsidRPr="00B10EBB">
        <w:rPr>
          <w:rFonts w:ascii="Arial" w:hAnsi="Arial" w:cs="Arial"/>
          <w:sz w:val="18"/>
          <w:szCs w:val="18"/>
        </w:rPr>
        <w:t>: History is a series of events woven together to create the fabric of our history.  Events, however, do not occur in isolation. Events are driven by the popular ideas of the time. As such, students must have a clear understanding of not only the major events of this unit of inquiry, but also the ideas behind those events.</w:t>
      </w:r>
    </w:p>
    <w:p w:rsidR="0072031E" w:rsidRPr="00B10EBB" w:rsidRDefault="0072031E" w:rsidP="0072031E">
      <w:pPr>
        <w:pStyle w:val="ListParagraph"/>
        <w:spacing w:after="0"/>
        <w:ind w:right="720"/>
        <w:rPr>
          <w:rFonts w:ascii="Arial" w:hAnsi="Arial" w:cs="Arial"/>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rsidRPr="00B10EBB" w:rsidTr="0007530C">
        <w:tc>
          <w:tcPr>
            <w:tcW w:w="3335" w:type="dxa"/>
          </w:tcPr>
          <w:p w:rsidR="00CF617F" w:rsidRPr="00B10EBB" w:rsidRDefault="00AB28B7" w:rsidP="004067D1">
            <w:pPr>
              <w:rPr>
                <w:rFonts w:ascii="Arial" w:hAnsi="Arial" w:cs="Arial"/>
                <w:sz w:val="18"/>
                <w:szCs w:val="18"/>
              </w:rPr>
            </w:pPr>
            <w:r w:rsidRPr="00B10EBB">
              <w:rPr>
                <w:rFonts w:ascii="Arial" w:hAnsi="Arial" w:cs="Arial"/>
                <w:sz w:val="18"/>
                <w:szCs w:val="18"/>
              </w:rPr>
              <w:t>1</w:t>
            </w:r>
            <w:r w:rsidR="00CF617F" w:rsidRPr="00B10EBB">
              <w:rPr>
                <w:rFonts w:ascii="Arial" w:hAnsi="Arial" w:cs="Arial"/>
                <w:sz w:val="18"/>
                <w:szCs w:val="18"/>
              </w:rPr>
              <w:t>.</w:t>
            </w:r>
            <w:r w:rsidR="00C378C9" w:rsidRPr="00B10EBB">
              <w:rPr>
                <w:rFonts w:ascii="Arial" w:hAnsi="Arial" w:cs="Arial"/>
                <w:sz w:val="18"/>
                <w:szCs w:val="18"/>
              </w:rPr>
              <w:t xml:space="preserve"> </w:t>
            </w:r>
            <w:r w:rsidR="009A669B" w:rsidRPr="00B10EBB">
              <w:rPr>
                <w:rFonts w:ascii="Arial" w:hAnsi="Arial" w:cs="Arial"/>
                <w:sz w:val="18"/>
                <w:szCs w:val="18"/>
              </w:rPr>
              <w:t>Berlin Blockade and Berlin Airlift</w:t>
            </w:r>
          </w:p>
          <w:p w:rsidR="00AB28B7" w:rsidRPr="00B10EBB" w:rsidRDefault="00AB28B7" w:rsidP="004067D1">
            <w:pPr>
              <w:rPr>
                <w:rFonts w:ascii="Arial" w:hAnsi="Arial" w:cs="Arial"/>
                <w:sz w:val="18"/>
                <w:szCs w:val="18"/>
              </w:rPr>
            </w:pPr>
            <w:r w:rsidRPr="00B10EBB">
              <w:rPr>
                <w:rFonts w:ascii="Arial" w:hAnsi="Arial" w:cs="Arial"/>
                <w:sz w:val="18"/>
                <w:szCs w:val="18"/>
              </w:rPr>
              <w:t>2. Korean War</w:t>
            </w:r>
          </w:p>
        </w:tc>
        <w:tc>
          <w:tcPr>
            <w:tcW w:w="3150" w:type="dxa"/>
          </w:tcPr>
          <w:p w:rsidR="00CF617F" w:rsidRPr="00B10EBB" w:rsidRDefault="00AB28B7" w:rsidP="0007530C">
            <w:pPr>
              <w:rPr>
                <w:rFonts w:ascii="Arial" w:hAnsi="Arial" w:cs="Arial"/>
                <w:sz w:val="18"/>
                <w:szCs w:val="18"/>
              </w:rPr>
            </w:pPr>
            <w:r w:rsidRPr="00B10EBB">
              <w:rPr>
                <w:rFonts w:ascii="Arial" w:hAnsi="Arial" w:cs="Arial"/>
                <w:sz w:val="18"/>
                <w:szCs w:val="18"/>
              </w:rPr>
              <w:t>3</w:t>
            </w:r>
            <w:r w:rsidR="00CF617F" w:rsidRPr="00B10EBB">
              <w:rPr>
                <w:rFonts w:ascii="Arial" w:hAnsi="Arial" w:cs="Arial"/>
                <w:sz w:val="18"/>
                <w:szCs w:val="18"/>
              </w:rPr>
              <w:t>.</w:t>
            </w:r>
            <w:r w:rsidR="009A669B" w:rsidRPr="00B10EBB">
              <w:rPr>
                <w:rFonts w:ascii="Arial" w:hAnsi="Arial" w:cs="Arial"/>
                <w:sz w:val="18"/>
                <w:szCs w:val="18"/>
              </w:rPr>
              <w:t xml:space="preserve"> Cuba</w:t>
            </w:r>
          </w:p>
          <w:p w:rsidR="00CF617F" w:rsidRPr="00B10EBB" w:rsidRDefault="00AB28B7" w:rsidP="004067D1">
            <w:pPr>
              <w:rPr>
                <w:rFonts w:ascii="Arial" w:hAnsi="Arial" w:cs="Arial"/>
                <w:sz w:val="18"/>
                <w:szCs w:val="18"/>
              </w:rPr>
            </w:pPr>
            <w:r w:rsidRPr="00B10EBB">
              <w:rPr>
                <w:rFonts w:ascii="Arial" w:hAnsi="Arial" w:cs="Arial"/>
                <w:sz w:val="18"/>
                <w:szCs w:val="18"/>
              </w:rPr>
              <w:t>4</w:t>
            </w:r>
            <w:r w:rsidR="00CF617F" w:rsidRPr="00B10EBB">
              <w:rPr>
                <w:rFonts w:ascii="Arial" w:hAnsi="Arial" w:cs="Arial"/>
                <w:sz w:val="18"/>
                <w:szCs w:val="18"/>
              </w:rPr>
              <w:t>.</w:t>
            </w:r>
            <w:r w:rsidR="009A669B" w:rsidRPr="00B10EBB">
              <w:rPr>
                <w:rFonts w:ascii="Arial" w:hAnsi="Arial" w:cs="Arial"/>
                <w:sz w:val="18"/>
                <w:szCs w:val="18"/>
              </w:rPr>
              <w:t xml:space="preserve"> Vietnam War</w:t>
            </w:r>
          </w:p>
        </w:tc>
        <w:tc>
          <w:tcPr>
            <w:tcW w:w="2875" w:type="dxa"/>
          </w:tcPr>
          <w:p w:rsidR="004067D1" w:rsidRPr="00B10EBB" w:rsidRDefault="00AB28B7" w:rsidP="004067D1">
            <w:pPr>
              <w:rPr>
                <w:rFonts w:ascii="Arial" w:hAnsi="Arial" w:cs="Arial"/>
                <w:sz w:val="18"/>
                <w:szCs w:val="18"/>
              </w:rPr>
            </w:pPr>
            <w:r w:rsidRPr="00B10EBB">
              <w:rPr>
                <w:rFonts w:ascii="Arial" w:hAnsi="Arial" w:cs="Arial"/>
                <w:sz w:val="18"/>
                <w:szCs w:val="18"/>
              </w:rPr>
              <w:t>5</w:t>
            </w:r>
            <w:r w:rsidR="004067D1" w:rsidRPr="00B10EBB">
              <w:rPr>
                <w:rFonts w:ascii="Arial" w:hAnsi="Arial" w:cs="Arial"/>
                <w:sz w:val="18"/>
                <w:szCs w:val="18"/>
              </w:rPr>
              <w:t>. Anti-Vietnam Movement</w:t>
            </w:r>
          </w:p>
          <w:p w:rsidR="00CF617F" w:rsidRPr="00B10EBB" w:rsidRDefault="00AB28B7" w:rsidP="0007530C">
            <w:pPr>
              <w:rPr>
                <w:rFonts w:ascii="Arial" w:hAnsi="Arial" w:cs="Arial"/>
                <w:sz w:val="18"/>
                <w:szCs w:val="18"/>
              </w:rPr>
            </w:pPr>
            <w:r w:rsidRPr="00B10EBB">
              <w:rPr>
                <w:rFonts w:ascii="Arial" w:hAnsi="Arial" w:cs="Arial"/>
                <w:sz w:val="18"/>
                <w:szCs w:val="18"/>
              </w:rPr>
              <w:t>6</w:t>
            </w:r>
            <w:r w:rsidR="004067D1" w:rsidRPr="00B10EBB">
              <w:rPr>
                <w:rFonts w:ascii="Arial" w:hAnsi="Arial" w:cs="Arial"/>
                <w:sz w:val="18"/>
                <w:szCs w:val="18"/>
              </w:rPr>
              <w:t>. Collapse of Communism</w:t>
            </w:r>
          </w:p>
        </w:tc>
      </w:tr>
    </w:tbl>
    <w:p w:rsidR="00CF617F" w:rsidRPr="00B10EBB" w:rsidRDefault="00CF617F" w:rsidP="00CF617F">
      <w:pPr>
        <w:spacing w:after="0"/>
        <w:ind w:right="720"/>
        <w:rPr>
          <w:rFonts w:ascii="Arial" w:hAnsi="Arial" w:cs="Arial"/>
          <w:b/>
          <w:sz w:val="18"/>
          <w:szCs w:val="18"/>
        </w:rPr>
      </w:pPr>
    </w:p>
    <w:p w:rsidR="00AE645D" w:rsidRPr="00B10EBB" w:rsidRDefault="00AE645D" w:rsidP="00AE645D">
      <w:pPr>
        <w:pStyle w:val="ListParagraph"/>
        <w:numPr>
          <w:ilvl w:val="0"/>
          <w:numId w:val="1"/>
        </w:numPr>
        <w:spacing w:after="0"/>
        <w:ind w:right="720"/>
        <w:rPr>
          <w:rFonts w:ascii="Arial" w:hAnsi="Arial" w:cs="Arial"/>
          <w:b/>
          <w:sz w:val="18"/>
          <w:szCs w:val="18"/>
        </w:rPr>
      </w:pPr>
      <w:r w:rsidRPr="00B10EBB">
        <w:rPr>
          <w:rFonts w:ascii="Arial" w:hAnsi="Arial" w:cs="Arial"/>
          <w:b/>
          <w:sz w:val="18"/>
          <w:szCs w:val="18"/>
        </w:rPr>
        <w:t>Graphic Organizers</w:t>
      </w:r>
      <w:r w:rsidR="00697C3A" w:rsidRPr="00B10EBB">
        <w:rPr>
          <w:rFonts w:ascii="Arial" w:hAnsi="Arial" w:cs="Arial"/>
          <w:b/>
          <w:sz w:val="18"/>
          <w:szCs w:val="18"/>
        </w:rPr>
        <w:t>:</w:t>
      </w:r>
      <w:r w:rsidR="00697C3A" w:rsidRPr="00B10EBB">
        <w:rPr>
          <w:rFonts w:ascii="Arial" w:hAnsi="Arial" w:cs="Arial"/>
          <w:sz w:val="18"/>
          <w:szCs w:val="18"/>
        </w:rPr>
        <w:t xml:space="preserve"> (</w:t>
      </w:r>
      <w:r w:rsidRPr="00B10EBB">
        <w:rPr>
          <w:rFonts w:ascii="Arial" w:hAnsi="Arial" w:cs="Arial"/>
          <w:sz w:val="18"/>
          <w:szCs w:val="18"/>
        </w:rPr>
        <w:t>Maps, timelines, charts, organizers, etc.</w:t>
      </w:r>
      <w:r w:rsidR="00697C3A" w:rsidRPr="00B10EBB">
        <w:rPr>
          <w:rFonts w:ascii="Arial" w:hAnsi="Arial" w:cs="Arial"/>
          <w:sz w:val="18"/>
          <w:szCs w:val="18"/>
        </w:rPr>
        <w:t>) – Graphic organizers serve as a way to visualize historical topics of inquiry, creating not only a deeper understanding of the topic of inquiry being addressed but also allows for the ability to recognize the interconnectedness among historical topics.</w:t>
      </w:r>
    </w:p>
    <w:p w:rsidR="00AE645D" w:rsidRPr="00B10EBB" w:rsidRDefault="00AE645D" w:rsidP="00AE645D">
      <w:pPr>
        <w:spacing w:after="0"/>
        <w:ind w:right="720"/>
        <w:rPr>
          <w:rFonts w:ascii="Arial" w:hAnsi="Arial" w:cs="Arial"/>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AE645D" w:rsidRPr="00B10EBB" w:rsidTr="0007530C">
        <w:tc>
          <w:tcPr>
            <w:tcW w:w="3335" w:type="dxa"/>
          </w:tcPr>
          <w:p w:rsidR="00AE645D" w:rsidRPr="00B10EBB" w:rsidRDefault="00AE645D" w:rsidP="0007530C">
            <w:pPr>
              <w:rPr>
                <w:rFonts w:ascii="Arial" w:hAnsi="Arial" w:cs="Arial"/>
                <w:sz w:val="18"/>
                <w:szCs w:val="18"/>
              </w:rPr>
            </w:pPr>
            <w:r w:rsidRPr="00B10EBB">
              <w:rPr>
                <w:rFonts w:ascii="Arial" w:hAnsi="Arial" w:cs="Arial"/>
                <w:sz w:val="18"/>
                <w:szCs w:val="18"/>
              </w:rPr>
              <w:t>1.</w:t>
            </w:r>
            <w:r w:rsidR="00AB28B7" w:rsidRPr="00B10EBB">
              <w:rPr>
                <w:rFonts w:ascii="Arial" w:hAnsi="Arial" w:cs="Arial"/>
                <w:sz w:val="18"/>
                <w:szCs w:val="18"/>
              </w:rPr>
              <w:t xml:space="preserve"> Causes of the Cold War</w:t>
            </w:r>
          </w:p>
          <w:p w:rsidR="00AE645D" w:rsidRPr="00B10EBB" w:rsidRDefault="00AE645D" w:rsidP="0007530C">
            <w:pPr>
              <w:rPr>
                <w:rFonts w:ascii="Arial" w:hAnsi="Arial" w:cs="Arial"/>
                <w:sz w:val="18"/>
                <w:szCs w:val="18"/>
              </w:rPr>
            </w:pPr>
            <w:r w:rsidRPr="00B10EBB">
              <w:rPr>
                <w:rFonts w:ascii="Arial" w:hAnsi="Arial" w:cs="Arial"/>
                <w:sz w:val="18"/>
                <w:szCs w:val="18"/>
              </w:rPr>
              <w:t>2.</w:t>
            </w:r>
            <w:r w:rsidR="00AB28B7" w:rsidRPr="00B10EBB">
              <w:rPr>
                <w:rFonts w:ascii="Arial" w:hAnsi="Arial" w:cs="Arial"/>
                <w:sz w:val="18"/>
                <w:szCs w:val="18"/>
              </w:rPr>
              <w:t xml:space="preserve"> Communism Containment Strategies</w:t>
            </w:r>
          </w:p>
          <w:p w:rsidR="00AE645D" w:rsidRPr="00B10EBB" w:rsidRDefault="00AE645D" w:rsidP="0007530C">
            <w:pPr>
              <w:rPr>
                <w:rFonts w:ascii="Arial" w:hAnsi="Arial" w:cs="Arial"/>
                <w:sz w:val="18"/>
                <w:szCs w:val="18"/>
              </w:rPr>
            </w:pPr>
          </w:p>
        </w:tc>
        <w:tc>
          <w:tcPr>
            <w:tcW w:w="3150" w:type="dxa"/>
          </w:tcPr>
          <w:p w:rsidR="004067D1" w:rsidRPr="00B10EBB" w:rsidRDefault="004067D1" w:rsidP="0007530C">
            <w:pPr>
              <w:rPr>
                <w:rFonts w:ascii="Arial" w:hAnsi="Arial" w:cs="Arial"/>
                <w:sz w:val="18"/>
                <w:szCs w:val="18"/>
              </w:rPr>
            </w:pPr>
            <w:r w:rsidRPr="00B10EBB">
              <w:rPr>
                <w:rFonts w:ascii="Arial" w:hAnsi="Arial" w:cs="Arial"/>
                <w:sz w:val="18"/>
                <w:szCs w:val="18"/>
              </w:rPr>
              <w:t>3. Divided Europe, 1948</w:t>
            </w:r>
          </w:p>
          <w:p w:rsidR="00AE645D" w:rsidRPr="00B10EBB" w:rsidRDefault="00AE645D" w:rsidP="0007530C">
            <w:pPr>
              <w:rPr>
                <w:rFonts w:ascii="Arial" w:hAnsi="Arial" w:cs="Arial"/>
                <w:sz w:val="18"/>
                <w:szCs w:val="18"/>
              </w:rPr>
            </w:pPr>
            <w:r w:rsidRPr="00B10EBB">
              <w:rPr>
                <w:rFonts w:ascii="Arial" w:hAnsi="Arial" w:cs="Arial"/>
                <w:sz w:val="18"/>
                <w:szCs w:val="18"/>
              </w:rPr>
              <w:t>4.</w:t>
            </w:r>
            <w:r w:rsidR="006A5B1E" w:rsidRPr="00B10EBB">
              <w:rPr>
                <w:rFonts w:ascii="Arial" w:hAnsi="Arial" w:cs="Arial"/>
                <w:sz w:val="18"/>
                <w:szCs w:val="18"/>
              </w:rPr>
              <w:t xml:space="preserve"> NATO &amp; Warsaw Pact, 1955</w:t>
            </w:r>
          </w:p>
          <w:p w:rsidR="00AE645D" w:rsidRPr="00B10EBB" w:rsidRDefault="00AE645D" w:rsidP="004067D1">
            <w:pPr>
              <w:rPr>
                <w:rFonts w:ascii="Arial" w:hAnsi="Arial" w:cs="Arial"/>
                <w:sz w:val="18"/>
                <w:szCs w:val="18"/>
              </w:rPr>
            </w:pPr>
          </w:p>
        </w:tc>
        <w:tc>
          <w:tcPr>
            <w:tcW w:w="2875" w:type="dxa"/>
          </w:tcPr>
          <w:p w:rsidR="004067D1" w:rsidRPr="00B10EBB" w:rsidRDefault="004067D1" w:rsidP="004067D1">
            <w:pPr>
              <w:rPr>
                <w:rFonts w:ascii="Arial" w:hAnsi="Arial" w:cs="Arial"/>
                <w:sz w:val="18"/>
                <w:szCs w:val="18"/>
              </w:rPr>
            </w:pPr>
            <w:r w:rsidRPr="00B10EBB">
              <w:rPr>
                <w:rFonts w:ascii="Arial" w:hAnsi="Arial" w:cs="Arial"/>
                <w:sz w:val="18"/>
                <w:szCs w:val="18"/>
              </w:rPr>
              <w:t>5. Tet Offensive Map</w:t>
            </w:r>
          </w:p>
          <w:p w:rsidR="00AE645D" w:rsidRPr="00B10EBB" w:rsidRDefault="00AE645D" w:rsidP="0007530C">
            <w:pPr>
              <w:rPr>
                <w:rFonts w:ascii="Arial" w:hAnsi="Arial" w:cs="Arial"/>
                <w:sz w:val="18"/>
                <w:szCs w:val="18"/>
              </w:rPr>
            </w:pPr>
          </w:p>
        </w:tc>
      </w:tr>
    </w:tbl>
    <w:p w:rsidR="00FA0F34" w:rsidRPr="00B10EBB" w:rsidRDefault="00FA0F34" w:rsidP="00FA0F34">
      <w:pPr>
        <w:pStyle w:val="ListParagraph"/>
        <w:numPr>
          <w:ilvl w:val="0"/>
          <w:numId w:val="1"/>
        </w:numPr>
        <w:spacing w:after="0"/>
        <w:ind w:right="720"/>
        <w:rPr>
          <w:rFonts w:ascii="Arial" w:hAnsi="Arial" w:cs="Arial"/>
          <w:b/>
          <w:sz w:val="18"/>
          <w:szCs w:val="18"/>
        </w:rPr>
      </w:pPr>
      <w:r w:rsidRPr="00B10EBB">
        <w:rPr>
          <w:rFonts w:ascii="Arial" w:hAnsi="Arial" w:cs="Arial"/>
          <w:b/>
          <w:sz w:val="18"/>
          <w:szCs w:val="18"/>
        </w:rPr>
        <w:t>Primary Sources</w:t>
      </w:r>
      <w:r w:rsidR="00697C3A" w:rsidRPr="00B10EBB">
        <w:rPr>
          <w:rFonts w:ascii="Arial" w:hAnsi="Arial" w:cs="Arial"/>
          <w:sz w:val="18"/>
          <w:szCs w:val="18"/>
        </w:rPr>
        <w:t xml:space="preserve">: </w:t>
      </w:r>
      <w:r w:rsidR="0075182B" w:rsidRPr="00B10EBB">
        <w:rPr>
          <w:rFonts w:ascii="Arial" w:hAnsi="Arial" w:cs="Arial"/>
          <w:sz w:val="18"/>
          <w:szCs w:val="18"/>
        </w:rPr>
        <w:t xml:space="preserve">Primary sources are “first-hand” accounts that give us an insight into the dominant thoughts, </w:t>
      </w:r>
      <w:r w:rsidR="00335F96" w:rsidRPr="00B10EBB">
        <w:rPr>
          <w:rFonts w:ascii="Arial" w:hAnsi="Arial" w:cs="Arial"/>
          <w:sz w:val="18"/>
          <w:szCs w:val="18"/>
        </w:rPr>
        <w:t>beliefs, and ideas of the time helping us to better understand and make inferences about the unit of inquiry.</w:t>
      </w:r>
    </w:p>
    <w:p w:rsidR="0075182B" w:rsidRPr="00B10EBB" w:rsidRDefault="0075182B" w:rsidP="0075182B">
      <w:pPr>
        <w:pStyle w:val="ListParagraph"/>
        <w:spacing w:after="0"/>
        <w:ind w:right="720"/>
        <w:rPr>
          <w:rFonts w:ascii="Arial" w:hAnsi="Arial" w:cs="Arial"/>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75182B" w:rsidRPr="00B10EBB" w:rsidTr="00251CDF">
        <w:tc>
          <w:tcPr>
            <w:tcW w:w="3335" w:type="dxa"/>
          </w:tcPr>
          <w:p w:rsidR="0075182B" w:rsidRPr="00B10EBB" w:rsidRDefault="0075182B" w:rsidP="00251CDF">
            <w:pPr>
              <w:rPr>
                <w:rFonts w:ascii="Arial" w:hAnsi="Arial" w:cs="Arial"/>
                <w:sz w:val="18"/>
                <w:szCs w:val="18"/>
              </w:rPr>
            </w:pPr>
            <w:r w:rsidRPr="00B10EBB">
              <w:rPr>
                <w:rFonts w:ascii="Arial" w:hAnsi="Arial" w:cs="Arial"/>
                <w:sz w:val="18"/>
                <w:szCs w:val="18"/>
              </w:rPr>
              <w:t>1.</w:t>
            </w:r>
            <w:r w:rsidR="00B10EBB">
              <w:rPr>
                <w:rFonts w:ascii="Arial" w:hAnsi="Arial" w:cs="Arial"/>
                <w:sz w:val="18"/>
                <w:szCs w:val="18"/>
              </w:rPr>
              <w:t xml:space="preserve"> International Dec.</w:t>
            </w:r>
            <w:r w:rsidR="004B03BD" w:rsidRPr="00B10EBB">
              <w:rPr>
                <w:rFonts w:ascii="Arial" w:hAnsi="Arial" w:cs="Arial"/>
                <w:sz w:val="18"/>
                <w:szCs w:val="18"/>
              </w:rPr>
              <w:t xml:space="preserve"> of Human Rights</w:t>
            </w:r>
          </w:p>
        </w:tc>
        <w:tc>
          <w:tcPr>
            <w:tcW w:w="3150" w:type="dxa"/>
          </w:tcPr>
          <w:p w:rsidR="0075182B" w:rsidRPr="00B10EBB" w:rsidRDefault="004067D1" w:rsidP="00251CDF">
            <w:pPr>
              <w:rPr>
                <w:rFonts w:ascii="Arial" w:hAnsi="Arial" w:cs="Arial"/>
                <w:sz w:val="18"/>
                <w:szCs w:val="18"/>
              </w:rPr>
            </w:pPr>
            <w:r w:rsidRPr="00B10EBB">
              <w:rPr>
                <w:rFonts w:ascii="Arial" w:hAnsi="Arial" w:cs="Arial"/>
                <w:sz w:val="18"/>
                <w:szCs w:val="18"/>
              </w:rPr>
              <w:t>2. Truman Doctrine</w:t>
            </w:r>
          </w:p>
        </w:tc>
        <w:tc>
          <w:tcPr>
            <w:tcW w:w="2875" w:type="dxa"/>
          </w:tcPr>
          <w:p w:rsidR="0075182B" w:rsidRPr="00B10EBB" w:rsidRDefault="004067D1" w:rsidP="00251CDF">
            <w:pPr>
              <w:rPr>
                <w:rFonts w:ascii="Arial" w:hAnsi="Arial" w:cs="Arial"/>
                <w:sz w:val="18"/>
                <w:szCs w:val="18"/>
              </w:rPr>
            </w:pPr>
            <w:r w:rsidRPr="00B10EBB">
              <w:rPr>
                <w:rFonts w:ascii="Arial" w:hAnsi="Arial" w:cs="Arial"/>
                <w:sz w:val="18"/>
                <w:szCs w:val="18"/>
              </w:rPr>
              <w:t xml:space="preserve">3. McCarthy on the Attack </w:t>
            </w:r>
          </w:p>
        </w:tc>
      </w:tr>
    </w:tbl>
    <w:p w:rsidR="006D0E1E" w:rsidRPr="00B10EBB" w:rsidRDefault="006D0E1E" w:rsidP="0075182B">
      <w:pPr>
        <w:spacing w:after="0"/>
        <w:ind w:right="720"/>
        <w:rPr>
          <w:rFonts w:ascii="Arial" w:hAnsi="Arial" w:cs="Arial"/>
          <w:b/>
          <w:sz w:val="18"/>
          <w:szCs w:val="18"/>
        </w:rPr>
      </w:pPr>
    </w:p>
    <w:p w:rsidR="00AE645D" w:rsidRPr="00B10EBB" w:rsidRDefault="00AE645D" w:rsidP="00AE645D">
      <w:pPr>
        <w:pStyle w:val="ListParagraph"/>
        <w:numPr>
          <w:ilvl w:val="0"/>
          <w:numId w:val="1"/>
        </w:numPr>
        <w:spacing w:after="0"/>
        <w:ind w:right="720"/>
        <w:rPr>
          <w:rFonts w:ascii="Arial" w:hAnsi="Arial" w:cs="Arial"/>
          <w:b/>
          <w:sz w:val="18"/>
          <w:szCs w:val="18"/>
        </w:rPr>
      </w:pPr>
      <w:r w:rsidRPr="00B10EBB">
        <w:rPr>
          <w:rFonts w:ascii="Arial" w:hAnsi="Arial" w:cs="Arial"/>
          <w:b/>
          <w:sz w:val="18"/>
          <w:szCs w:val="18"/>
        </w:rPr>
        <w:t>Class Notes</w:t>
      </w:r>
      <w:r w:rsidR="00335F96" w:rsidRPr="00B10EBB">
        <w:rPr>
          <w:rFonts w:ascii="Arial" w:hAnsi="Arial" w:cs="Arial"/>
          <w:b/>
          <w:sz w:val="18"/>
          <w:szCs w:val="18"/>
        </w:rPr>
        <w:t>:</w:t>
      </w:r>
      <w:r w:rsidR="00335F96" w:rsidRPr="00B10EBB">
        <w:rPr>
          <w:rFonts w:ascii="Arial" w:hAnsi="Arial" w:cs="Arial"/>
          <w:sz w:val="18"/>
          <w:szCs w:val="18"/>
        </w:rPr>
        <w:t xml:space="preserve"> Use Cornell notes to record class lectures.</w:t>
      </w:r>
    </w:p>
    <w:p w:rsidR="00AE645D" w:rsidRPr="00B10EBB" w:rsidRDefault="00AE645D" w:rsidP="00AE645D">
      <w:pPr>
        <w:pStyle w:val="ListParagraph"/>
        <w:spacing w:after="0"/>
        <w:ind w:right="720"/>
        <w:rPr>
          <w:rFonts w:ascii="Arial" w:hAnsi="Arial" w:cs="Arial"/>
          <w:b/>
          <w:sz w:val="18"/>
          <w:szCs w:val="18"/>
        </w:rPr>
      </w:pPr>
    </w:p>
    <w:p w:rsidR="00AE645D" w:rsidRPr="00B10EBB" w:rsidRDefault="00AE645D" w:rsidP="00AE645D">
      <w:pPr>
        <w:pStyle w:val="ListParagraph"/>
        <w:numPr>
          <w:ilvl w:val="0"/>
          <w:numId w:val="1"/>
        </w:numPr>
        <w:spacing w:after="0"/>
        <w:ind w:right="720"/>
        <w:rPr>
          <w:rFonts w:ascii="Arial" w:hAnsi="Arial" w:cs="Arial"/>
          <w:b/>
          <w:sz w:val="18"/>
          <w:szCs w:val="18"/>
        </w:rPr>
      </w:pPr>
      <w:r w:rsidRPr="00B10EBB">
        <w:rPr>
          <w:rFonts w:ascii="Arial" w:hAnsi="Arial" w:cs="Arial"/>
          <w:b/>
          <w:sz w:val="18"/>
          <w:szCs w:val="18"/>
        </w:rPr>
        <w:t>Miscellaneous</w:t>
      </w:r>
      <w:r w:rsidR="00335F96" w:rsidRPr="00B10EBB">
        <w:rPr>
          <w:rFonts w:ascii="Arial" w:hAnsi="Arial" w:cs="Arial"/>
          <w:sz w:val="18"/>
          <w:szCs w:val="18"/>
        </w:rPr>
        <w:t>: Anything else use</w:t>
      </w:r>
      <w:r w:rsidR="005C6B9A" w:rsidRPr="00B10EBB">
        <w:rPr>
          <w:rFonts w:ascii="Arial" w:hAnsi="Arial" w:cs="Arial"/>
          <w:sz w:val="18"/>
          <w:szCs w:val="18"/>
        </w:rPr>
        <w:t>d</w:t>
      </w:r>
      <w:r w:rsidR="00335F96" w:rsidRPr="00B10EBB">
        <w:rPr>
          <w:rFonts w:ascii="Arial" w:hAnsi="Arial" w:cs="Arial"/>
          <w:sz w:val="18"/>
          <w:szCs w:val="18"/>
        </w:rPr>
        <w:t xml:space="preserve"> in support of this unit but not specifically listed on the unit sheet.</w:t>
      </w:r>
    </w:p>
    <w:p w:rsidR="00AE645D" w:rsidRPr="00B10EBB" w:rsidRDefault="00AE645D" w:rsidP="00AE645D">
      <w:pPr>
        <w:spacing w:after="0"/>
        <w:ind w:right="720"/>
        <w:rPr>
          <w:rFonts w:ascii="Arial" w:hAnsi="Arial" w:cs="Arial"/>
          <w:b/>
          <w:sz w:val="18"/>
          <w:szCs w:val="18"/>
        </w:rPr>
      </w:pPr>
    </w:p>
    <w:p w:rsidR="00050675" w:rsidRPr="00B10EBB" w:rsidRDefault="00AE645D" w:rsidP="00050675">
      <w:pPr>
        <w:pStyle w:val="ListParagraph"/>
        <w:numPr>
          <w:ilvl w:val="0"/>
          <w:numId w:val="1"/>
        </w:numPr>
        <w:spacing w:after="0"/>
        <w:ind w:right="720"/>
        <w:rPr>
          <w:rFonts w:ascii="Arial" w:hAnsi="Arial" w:cs="Arial"/>
          <w:sz w:val="18"/>
          <w:szCs w:val="18"/>
        </w:rPr>
      </w:pPr>
      <w:r w:rsidRPr="00B10EBB">
        <w:rPr>
          <w:rFonts w:ascii="Arial" w:hAnsi="Arial" w:cs="Arial"/>
          <w:b/>
          <w:sz w:val="18"/>
          <w:szCs w:val="18"/>
        </w:rPr>
        <w:t xml:space="preserve">Capstone </w:t>
      </w:r>
      <w:r w:rsidR="00FA0F34" w:rsidRPr="00B10EBB">
        <w:rPr>
          <w:rFonts w:ascii="Arial" w:hAnsi="Arial" w:cs="Arial"/>
          <w:b/>
          <w:sz w:val="18"/>
          <w:szCs w:val="18"/>
        </w:rPr>
        <w:t>Activity</w:t>
      </w:r>
      <w:r w:rsidR="00335F96" w:rsidRPr="00B10EBB">
        <w:rPr>
          <w:rFonts w:ascii="Arial" w:hAnsi="Arial" w:cs="Arial"/>
          <w:b/>
          <w:sz w:val="18"/>
          <w:szCs w:val="18"/>
        </w:rPr>
        <w:t>:</w:t>
      </w:r>
      <w:r w:rsidR="00B10EBB">
        <w:rPr>
          <w:rFonts w:ascii="Arial" w:hAnsi="Arial" w:cs="Arial"/>
          <w:b/>
          <w:sz w:val="18"/>
          <w:szCs w:val="18"/>
        </w:rPr>
        <w:t xml:space="preserve"> </w:t>
      </w:r>
      <w:r w:rsidR="00050675" w:rsidRPr="00B10EBB">
        <w:rPr>
          <w:rFonts w:ascii="Arial" w:hAnsi="Arial" w:cs="Arial"/>
          <w:b/>
          <w:sz w:val="18"/>
          <w:szCs w:val="18"/>
        </w:rPr>
        <w:t>Group Project</w:t>
      </w:r>
      <w:r w:rsidR="00050675" w:rsidRPr="00B10EBB">
        <w:rPr>
          <w:rFonts w:ascii="Arial" w:hAnsi="Arial" w:cs="Arial"/>
          <w:sz w:val="18"/>
          <w:szCs w:val="18"/>
        </w:rPr>
        <w:t xml:space="preserve">: Students will work in groups of </w:t>
      </w:r>
      <w:r w:rsidR="00050675" w:rsidRPr="00B10EBB">
        <w:rPr>
          <w:rFonts w:ascii="Arial" w:hAnsi="Arial" w:cs="Arial"/>
          <w:sz w:val="18"/>
          <w:szCs w:val="18"/>
          <w:u w:val="single"/>
        </w:rPr>
        <w:t>4</w:t>
      </w:r>
      <w:r w:rsidR="00050675" w:rsidRPr="00B10EBB">
        <w:rPr>
          <w:rFonts w:ascii="Arial" w:hAnsi="Arial" w:cs="Arial"/>
          <w:sz w:val="18"/>
          <w:szCs w:val="18"/>
        </w:rPr>
        <w:t xml:space="preserve"> to create a “Cold War” magazine. Each student will be assigned one of the following time periods: 1940s, 1950s, 1960 &amp; 1970s, 1980s &amp; 1990s and will create: 1.) a mural, an editorial, a political cartoon, and a biography of an important historical figure from that time period. Collectively, the students will create a magazine name, cover, table of contents, and back-page advertisement, all related to the Cold War.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790"/>
      </w:tblGrid>
      <w:tr w:rsidR="00AE645D" w:rsidRPr="00B10EBB" w:rsidTr="00AE645D">
        <w:trPr>
          <w:jc w:val="center"/>
        </w:trPr>
        <w:tc>
          <w:tcPr>
            <w:tcW w:w="10790" w:type="dxa"/>
            <w:shd w:val="clear" w:color="auto" w:fill="A6A6A6" w:themeFill="background1" w:themeFillShade="A6"/>
          </w:tcPr>
          <w:p w:rsidR="00AE645D" w:rsidRPr="00B10EBB" w:rsidRDefault="00AE645D" w:rsidP="00AE645D">
            <w:pPr>
              <w:ind w:right="720"/>
              <w:jc w:val="center"/>
              <w:rPr>
                <w:rFonts w:ascii="Arial" w:hAnsi="Arial" w:cs="Arial"/>
                <w:b/>
                <w:color w:val="FFFFFF" w:themeColor="background1"/>
                <w:sz w:val="24"/>
                <w:szCs w:val="24"/>
              </w:rPr>
            </w:pPr>
            <w:r w:rsidRPr="00B10EBB">
              <w:rPr>
                <w:rFonts w:ascii="Arial" w:hAnsi="Arial" w:cs="Arial"/>
                <w:b/>
                <w:color w:val="FFFFFF" w:themeColor="background1"/>
                <w:sz w:val="24"/>
                <w:szCs w:val="24"/>
              </w:rPr>
              <w:lastRenderedPageBreak/>
              <w:t>COMMON CORE LITERACY STANDARDS</w:t>
            </w:r>
          </w:p>
        </w:tc>
      </w:tr>
    </w:tbl>
    <w:p w:rsidR="00AE645D" w:rsidRPr="00B10EBB" w:rsidRDefault="00AE645D" w:rsidP="00B10EBB">
      <w:pPr>
        <w:spacing w:after="0"/>
        <w:ind w:right="720"/>
        <w:rPr>
          <w:rFonts w:ascii="Arial" w:hAnsi="Arial" w:cs="Arial"/>
          <w:sz w:val="17"/>
          <w:szCs w:val="17"/>
        </w:rPr>
      </w:pPr>
      <w:r w:rsidRPr="00B10EBB">
        <w:rPr>
          <w:rFonts w:ascii="Arial" w:hAnsi="Arial" w:cs="Arial"/>
          <w:b/>
          <w:sz w:val="17"/>
          <w:szCs w:val="17"/>
        </w:rPr>
        <w:t>Reading History:</w:t>
      </w:r>
    </w:p>
    <w:p w:rsidR="00503DB0" w:rsidRPr="00B10EBB" w:rsidRDefault="00503DB0" w:rsidP="00503DB0">
      <w:pPr>
        <w:pStyle w:val="Pa21"/>
        <w:spacing w:after="120" w:line="240" w:lineRule="auto"/>
        <w:ind w:left="1267" w:hanging="907"/>
        <w:rPr>
          <w:rFonts w:ascii="Arial" w:hAnsi="Arial" w:cs="Arial"/>
          <w:color w:val="000000"/>
          <w:sz w:val="17"/>
          <w:szCs w:val="17"/>
        </w:rPr>
      </w:pPr>
      <w:r w:rsidRPr="00B10EBB">
        <w:rPr>
          <w:rFonts w:ascii="Arial" w:hAnsi="Arial" w:cs="Arial"/>
          <w:b/>
          <w:sz w:val="17"/>
          <w:szCs w:val="17"/>
        </w:rPr>
        <w:t xml:space="preserve">11-12.4 - </w:t>
      </w:r>
      <w:r w:rsidRPr="00B10EBB">
        <w:rPr>
          <w:rFonts w:ascii="Arial" w:hAnsi="Arial" w:cs="Arial"/>
          <w:color w:val="000000"/>
          <w:sz w:val="17"/>
          <w:szCs w:val="17"/>
        </w:rPr>
        <w:t xml:space="preserve">Determine the meaning of words and phrases as they are used in a text, including analyzing how an author uses and refines the meaning of a key term over the course of a text (e.g., how Madison defines </w:t>
      </w:r>
      <w:r w:rsidRPr="00B10EBB">
        <w:rPr>
          <w:rFonts w:ascii="Arial" w:hAnsi="Arial" w:cs="Arial"/>
          <w:i/>
          <w:iCs/>
          <w:color w:val="000000"/>
          <w:sz w:val="17"/>
          <w:szCs w:val="17"/>
        </w:rPr>
        <w:t xml:space="preserve">faction </w:t>
      </w:r>
      <w:r w:rsidRPr="00B10EBB">
        <w:rPr>
          <w:rFonts w:ascii="Arial" w:hAnsi="Arial" w:cs="Arial"/>
          <w:color w:val="000000"/>
          <w:sz w:val="17"/>
          <w:szCs w:val="17"/>
        </w:rPr>
        <w:t xml:space="preserve">in </w:t>
      </w:r>
      <w:r w:rsidRPr="00B10EBB">
        <w:rPr>
          <w:rFonts w:ascii="Arial" w:hAnsi="Arial" w:cs="Arial"/>
          <w:i/>
          <w:iCs/>
          <w:color w:val="000000"/>
          <w:sz w:val="17"/>
          <w:szCs w:val="17"/>
        </w:rPr>
        <w:t xml:space="preserve">Federalist </w:t>
      </w:r>
      <w:r w:rsidRPr="00B10EBB">
        <w:rPr>
          <w:rFonts w:ascii="Arial" w:hAnsi="Arial" w:cs="Arial"/>
          <w:color w:val="000000"/>
          <w:sz w:val="17"/>
          <w:szCs w:val="17"/>
        </w:rPr>
        <w:t>No. 10).</w:t>
      </w:r>
    </w:p>
    <w:p w:rsidR="00503DB0" w:rsidRPr="00B10EBB" w:rsidRDefault="00503DB0" w:rsidP="00503DB0">
      <w:pPr>
        <w:pStyle w:val="Pa21"/>
        <w:spacing w:after="120" w:line="240" w:lineRule="auto"/>
        <w:ind w:left="1267" w:hanging="907"/>
        <w:rPr>
          <w:rFonts w:ascii="Arial" w:hAnsi="Arial" w:cs="Arial"/>
          <w:color w:val="000000"/>
          <w:sz w:val="17"/>
          <w:szCs w:val="17"/>
        </w:rPr>
      </w:pPr>
      <w:r w:rsidRPr="00B10EBB">
        <w:rPr>
          <w:rFonts w:ascii="Arial" w:hAnsi="Arial" w:cs="Arial"/>
          <w:b/>
          <w:sz w:val="17"/>
          <w:szCs w:val="17"/>
        </w:rPr>
        <w:t xml:space="preserve">11-12.5 - </w:t>
      </w:r>
      <w:r w:rsidRPr="00B10EBB">
        <w:rPr>
          <w:rFonts w:ascii="Arial" w:hAnsi="Arial" w:cs="Arial"/>
          <w:color w:val="000000"/>
          <w:sz w:val="17"/>
          <w:szCs w:val="17"/>
        </w:rPr>
        <w:t>Analyze in detail how a complex primary source is structured, including how key sentences, paragraphs, and larger portions of the text contribute to the whole.</w:t>
      </w:r>
    </w:p>
    <w:p w:rsidR="00503DB0" w:rsidRPr="00B10EBB" w:rsidRDefault="00503DB0" w:rsidP="00503DB0">
      <w:pPr>
        <w:pStyle w:val="Pa21"/>
        <w:spacing w:after="120" w:line="240" w:lineRule="auto"/>
        <w:ind w:left="1267" w:hanging="907"/>
        <w:rPr>
          <w:rFonts w:ascii="Arial" w:hAnsi="Arial" w:cs="Arial"/>
          <w:color w:val="000000"/>
          <w:sz w:val="17"/>
          <w:szCs w:val="17"/>
        </w:rPr>
      </w:pPr>
      <w:r w:rsidRPr="00B10EBB">
        <w:rPr>
          <w:rFonts w:ascii="Arial" w:hAnsi="Arial" w:cs="Arial"/>
          <w:b/>
          <w:sz w:val="17"/>
          <w:szCs w:val="17"/>
        </w:rPr>
        <w:t xml:space="preserve">11-12.6 - </w:t>
      </w:r>
      <w:r w:rsidRPr="00B10EBB">
        <w:rPr>
          <w:rFonts w:ascii="Arial" w:hAnsi="Arial" w:cs="Arial"/>
          <w:color w:val="000000"/>
          <w:sz w:val="17"/>
          <w:szCs w:val="17"/>
        </w:rPr>
        <w:t>Evaluate authors’ differing points of view on the same historical event or issue by assessing the authors’ claims, reasoning, and evidence.</w:t>
      </w:r>
    </w:p>
    <w:p w:rsidR="00503DB0" w:rsidRPr="00B10EBB" w:rsidRDefault="00AE645D" w:rsidP="00AE645D">
      <w:pPr>
        <w:spacing w:after="0"/>
        <w:ind w:right="720"/>
        <w:rPr>
          <w:rFonts w:ascii="Arial" w:hAnsi="Arial" w:cs="Arial"/>
          <w:b/>
          <w:sz w:val="17"/>
          <w:szCs w:val="17"/>
        </w:rPr>
      </w:pPr>
      <w:r w:rsidRPr="00B10EBB">
        <w:rPr>
          <w:rFonts w:ascii="Arial" w:hAnsi="Arial" w:cs="Arial"/>
          <w:b/>
          <w:sz w:val="17"/>
          <w:szCs w:val="17"/>
        </w:rPr>
        <w:t>Writing History:</w:t>
      </w:r>
    </w:p>
    <w:p w:rsidR="00503DB0" w:rsidRPr="00B10EBB" w:rsidRDefault="00503DB0" w:rsidP="00503DB0">
      <w:pPr>
        <w:pStyle w:val="Pa24"/>
        <w:spacing w:after="60"/>
        <w:ind w:left="1260" w:hanging="900"/>
        <w:rPr>
          <w:rFonts w:ascii="Arial" w:hAnsi="Arial" w:cs="Arial"/>
          <w:color w:val="000000"/>
          <w:sz w:val="17"/>
          <w:szCs w:val="17"/>
        </w:rPr>
      </w:pPr>
      <w:proofErr w:type="gramStart"/>
      <w:r w:rsidRPr="00B10EBB">
        <w:rPr>
          <w:rFonts w:ascii="Arial" w:hAnsi="Arial" w:cs="Arial"/>
          <w:b/>
          <w:sz w:val="17"/>
          <w:szCs w:val="17"/>
        </w:rPr>
        <w:t xml:space="preserve">11-12.2 - </w:t>
      </w:r>
      <w:r w:rsidRPr="00B10EBB">
        <w:rPr>
          <w:rFonts w:ascii="Arial" w:hAnsi="Arial" w:cs="Arial"/>
          <w:color w:val="000000"/>
          <w:sz w:val="17"/>
          <w:szCs w:val="17"/>
        </w:rPr>
        <w:t>Write informative/explanatory texts, including the narration of historical events, scientific procedures/ experiments, or technical processes.</w:t>
      </w:r>
      <w:proofErr w:type="gramEnd"/>
      <w:r w:rsidRPr="00B10EBB">
        <w:rPr>
          <w:rFonts w:ascii="Arial" w:hAnsi="Arial" w:cs="Arial"/>
          <w:color w:val="000000"/>
          <w:sz w:val="17"/>
          <w:szCs w:val="17"/>
        </w:rPr>
        <w:t xml:space="preserve"> </w:t>
      </w:r>
    </w:p>
    <w:p w:rsidR="00503DB0" w:rsidRPr="00B10EBB" w:rsidRDefault="00503DB0" w:rsidP="00503DB0">
      <w:pPr>
        <w:pStyle w:val="Pa24"/>
        <w:numPr>
          <w:ilvl w:val="0"/>
          <w:numId w:val="10"/>
        </w:numPr>
        <w:spacing w:after="60"/>
        <w:ind w:left="1260" w:hanging="540"/>
        <w:rPr>
          <w:rFonts w:ascii="Arial" w:hAnsi="Arial" w:cs="Arial"/>
          <w:color w:val="000000"/>
          <w:sz w:val="17"/>
          <w:szCs w:val="17"/>
        </w:rPr>
      </w:pPr>
      <w:r w:rsidRPr="00B10EBB">
        <w:rPr>
          <w:rFonts w:ascii="Arial" w:hAnsi="Arial" w:cs="Arial"/>
          <w:color w:val="000000"/>
          <w:sz w:val="17"/>
          <w:szCs w:val="17"/>
        </w:rPr>
        <w:t xml:space="preserve">Introduce a topic and organize complex ideas, concepts, and information so that each new element builds on that which precedes it to create a unified whole; include formatting (e.g., headings), graphics (e.g., figures, tables), and multimedia when useful to aiding comprehension. </w:t>
      </w:r>
    </w:p>
    <w:p w:rsidR="00503DB0" w:rsidRPr="00B10EBB" w:rsidRDefault="00503DB0" w:rsidP="00503DB0">
      <w:pPr>
        <w:pStyle w:val="Pa24"/>
        <w:numPr>
          <w:ilvl w:val="0"/>
          <w:numId w:val="10"/>
        </w:numPr>
        <w:spacing w:after="60"/>
        <w:ind w:left="1260" w:hanging="540"/>
        <w:rPr>
          <w:rFonts w:ascii="Arial" w:hAnsi="Arial" w:cs="Arial"/>
          <w:color w:val="000000"/>
          <w:sz w:val="17"/>
          <w:szCs w:val="17"/>
        </w:rPr>
      </w:pPr>
      <w:r w:rsidRPr="00B10EBB">
        <w:rPr>
          <w:rFonts w:ascii="Arial" w:hAnsi="Arial" w:cs="Arial"/>
          <w:color w:val="000000"/>
          <w:sz w:val="17"/>
          <w:szCs w:val="17"/>
        </w:rPr>
        <w:t xml:space="preserve">Develop the topic thoroughly by selecting the most significant and relevant facts, extended definitions, concrete details, quotations, or other information and examples appropriate to the audience’s knowledge of the topic. </w:t>
      </w:r>
    </w:p>
    <w:p w:rsidR="00503DB0" w:rsidRPr="00B10EBB" w:rsidRDefault="00503DB0" w:rsidP="00503DB0">
      <w:pPr>
        <w:pStyle w:val="Pa24"/>
        <w:numPr>
          <w:ilvl w:val="0"/>
          <w:numId w:val="10"/>
        </w:numPr>
        <w:spacing w:after="60"/>
        <w:ind w:left="1260" w:hanging="540"/>
        <w:rPr>
          <w:rFonts w:ascii="Arial" w:hAnsi="Arial" w:cs="Arial"/>
          <w:color w:val="000000"/>
          <w:sz w:val="17"/>
          <w:szCs w:val="17"/>
        </w:rPr>
      </w:pPr>
      <w:r w:rsidRPr="00B10EBB">
        <w:rPr>
          <w:rFonts w:ascii="Arial" w:hAnsi="Arial" w:cs="Arial"/>
          <w:color w:val="000000"/>
          <w:sz w:val="17"/>
          <w:szCs w:val="17"/>
        </w:rPr>
        <w:t xml:space="preserve">Use varied transitions and sentence structures to link the major sections of the text, create cohesion, and clarify the relationships among complex ideas and concepts. </w:t>
      </w:r>
    </w:p>
    <w:p w:rsidR="00503DB0" w:rsidRPr="00B10EBB" w:rsidRDefault="00503DB0" w:rsidP="00503DB0">
      <w:pPr>
        <w:pStyle w:val="Pa24"/>
        <w:numPr>
          <w:ilvl w:val="0"/>
          <w:numId w:val="10"/>
        </w:numPr>
        <w:spacing w:after="60"/>
        <w:ind w:left="1260" w:hanging="540"/>
        <w:rPr>
          <w:rFonts w:ascii="Arial" w:hAnsi="Arial" w:cs="Arial"/>
          <w:color w:val="000000"/>
          <w:sz w:val="17"/>
          <w:szCs w:val="17"/>
        </w:rPr>
      </w:pPr>
      <w:r w:rsidRPr="00B10EBB">
        <w:rPr>
          <w:rFonts w:ascii="Arial" w:hAnsi="Arial" w:cs="Arial"/>
          <w:color w:val="000000"/>
          <w:sz w:val="17"/>
          <w:szCs w:val="17"/>
        </w:rPr>
        <w:t>Use precise language, domain-specific vocabulary and techniques such as metaphor, simile, and analogy to manage the complexity of the topic; convey a knowledgeable stance in a style that responds to the discipline and con</w:t>
      </w:r>
      <w:r w:rsidRPr="00B10EBB">
        <w:rPr>
          <w:rFonts w:ascii="Arial" w:hAnsi="Arial" w:cs="Arial"/>
          <w:color w:val="000000"/>
          <w:sz w:val="17"/>
          <w:szCs w:val="17"/>
        </w:rPr>
        <w:softHyphen/>
        <w:t>text as well as to the expertise of likely readers.</w:t>
      </w:r>
    </w:p>
    <w:p w:rsidR="00AE645D" w:rsidRPr="00B10EBB" w:rsidRDefault="00503DB0" w:rsidP="00503DB0">
      <w:pPr>
        <w:pStyle w:val="Pa24"/>
        <w:numPr>
          <w:ilvl w:val="0"/>
          <w:numId w:val="10"/>
        </w:numPr>
        <w:spacing w:after="60"/>
        <w:ind w:left="1260" w:hanging="540"/>
        <w:rPr>
          <w:rFonts w:ascii="Arial" w:hAnsi="Arial" w:cs="Arial"/>
          <w:color w:val="000000"/>
          <w:sz w:val="17"/>
          <w:szCs w:val="17"/>
        </w:rPr>
      </w:pPr>
      <w:r w:rsidRPr="00B10EBB">
        <w:rPr>
          <w:rFonts w:ascii="Arial" w:hAnsi="Arial" w:cs="Arial"/>
          <w:color w:val="000000"/>
          <w:sz w:val="17"/>
          <w:szCs w:val="17"/>
        </w:rPr>
        <w:t xml:space="preserve">Provide a concluding statement or section that follows from and supports the information or explanation provided (e.g., articulating implications or the significance of the topic). </w:t>
      </w:r>
    </w:p>
    <w:p w:rsidR="00503DB0" w:rsidRPr="00B10EBB" w:rsidRDefault="00503DB0" w:rsidP="0020013C">
      <w:pPr>
        <w:pStyle w:val="Pa21"/>
        <w:spacing w:after="200"/>
        <w:ind w:left="1170" w:hanging="810"/>
        <w:rPr>
          <w:rFonts w:ascii="Arial" w:hAnsi="Arial" w:cs="Arial"/>
          <w:color w:val="000000"/>
          <w:sz w:val="17"/>
          <w:szCs w:val="17"/>
        </w:rPr>
      </w:pPr>
      <w:r w:rsidRPr="00B10EBB">
        <w:rPr>
          <w:rFonts w:ascii="Arial" w:hAnsi="Arial" w:cs="Arial"/>
          <w:b/>
          <w:sz w:val="17"/>
          <w:szCs w:val="17"/>
        </w:rPr>
        <w:t xml:space="preserve">11-12.10 - </w:t>
      </w:r>
      <w:r w:rsidRPr="00B10EBB">
        <w:rPr>
          <w:rFonts w:ascii="Arial" w:hAnsi="Arial" w:cs="Arial"/>
          <w:color w:val="000000"/>
          <w:sz w:val="17"/>
          <w:szCs w:val="17"/>
        </w:rPr>
        <w:t>Write routinely over extended time frames (time for reflection and revision) and shorter time frames (a single sitting or a day or two) for a range of discipline-specific tasks, purposes, and audiences.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645D" w:rsidRPr="00B10EBB" w:rsidTr="00AE645D">
        <w:tc>
          <w:tcPr>
            <w:tcW w:w="10790" w:type="dxa"/>
            <w:shd w:val="clear" w:color="auto" w:fill="A6A6A6" w:themeFill="background1" w:themeFillShade="A6"/>
          </w:tcPr>
          <w:p w:rsidR="00AE645D" w:rsidRPr="00B10EBB" w:rsidRDefault="00AE645D" w:rsidP="00AE645D">
            <w:pPr>
              <w:ind w:right="720"/>
              <w:jc w:val="center"/>
              <w:rPr>
                <w:rFonts w:ascii="Arial" w:hAnsi="Arial" w:cs="Arial"/>
                <w:b/>
                <w:color w:val="FFFFFF" w:themeColor="background1"/>
                <w:sz w:val="24"/>
                <w:szCs w:val="24"/>
              </w:rPr>
            </w:pPr>
            <w:r w:rsidRPr="00B10EBB">
              <w:rPr>
                <w:rFonts w:ascii="Arial" w:hAnsi="Arial" w:cs="Arial"/>
                <w:b/>
                <w:color w:val="FFFFFF" w:themeColor="background1"/>
                <w:sz w:val="24"/>
                <w:szCs w:val="24"/>
              </w:rPr>
              <w:t>CALIFORNIA STATE CONTENT STANDARDS</w:t>
            </w:r>
          </w:p>
        </w:tc>
      </w:tr>
    </w:tbl>
    <w:p w:rsidR="00503DB0" w:rsidRPr="00B10EBB" w:rsidRDefault="00503DB0" w:rsidP="00503DB0">
      <w:pPr>
        <w:pStyle w:val="CM138"/>
        <w:numPr>
          <w:ilvl w:val="1"/>
          <w:numId w:val="7"/>
        </w:numPr>
        <w:rPr>
          <w:rFonts w:ascii="Arial" w:hAnsi="Arial" w:cs="Arial"/>
          <w:color w:val="000000"/>
          <w:sz w:val="17"/>
          <w:szCs w:val="17"/>
        </w:rPr>
      </w:pPr>
      <w:r w:rsidRPr="00B10EBB">
        <w:rPr>
          <w:rFonts w:ascii="Arial" w:hAnsi="Arial" w:cs="Arial"/>
          <w:b/>
          <w:bCs/>
          <w:color w:val="000000"/>
          <w:sz w:val="17"/>
          <w:szCs w:val="17"/>
        </w:rPr>
        <w:t>Students analyze the economic boom and social transformation of post–World War II America.</w:t>
      </w:r>
    </w:p>
    <w:p w:rsidR="00503DB0" w:rsidRPr="00B10EBB" w:rsidRDefault="00503DB0" w:rsidP="00503DB0">
      <w:pPr>
        <w:pStyle w:val="CM138"/>
        <w:numPr>
          <w:ilvl w:val="2"/>
          <w:numId w:val="7"/>
        </w:numPr>
        <w:ind w:left="1440"/>
        <w:rPr>
          <w:rFonts w:ascii="Arial" w:hAnsi="Arial" w:cs="Arial"/>
          <w:color w:val="000000"/>
          <w:sz w:val="17"/>
          <w:szCs w:val="17"/>
        </w:rPr>
      </w:pPr>
      <w:r w:rsidRPr="00B10EBB">
        <w:rPr>
          <w:rFonts w:ascii="Arial" w:hAnsi="Arial" w:cs="Arial"/>
          <w:sz w:val="17"/>
          <w:szCs w:val="17"/>
        </w:rPr>
        <w:t xml:space="preserve">Trace the growth of service sector, white collar, and professional sector jobs in business and government. </w:t>
      </w:r>
    </w:p>
    <w:p w:rsidR="00503DB0" w:rsidRPr="00B10EBB" w:rsidRDefault="00503DB0" w:rsidP="00503DB0">
      <w:pPr>
        <w:pStyle w:val="CM138"/>
        <w:numPr>
          <w:ilvl w:val="2"/>
          <w:numId w:val="7"/>
        </w:numPr>
        <w:ind w:left="1440"/>
        <w:rPr>
          <w:rFonts w:ascii="Arial" w:hAnsi="Arial" w:cs="Arial"/>
          <w:color w:val="000000"/>
          <w:sz w:val="17"/>
          <w:szCs w:val="17"/>
        </w:rPr>
      </w:pPr>
      <w:r w:rsidRPr="00B10EBB">
        <w:rPr>
          <w:rFonts w:ascii="Arial" w:hAnsi="Arial" w:cs="Arial"/>
          <w:sz w:val="17"/>
          <w:szCs w:val="17"/>
        </w:rPr>
        <w:t xml:space="preserve">Describe the significance of Mexican immigration and its relationship to the agricultural economy, especially in California. </w:t>
      </w:r>
    </w:p>
    <w:p w:rsidR="00503DB0" w:rsidRPr="00B10EBB" w:rsidRDefault="00503DB0" w:rsidP="00503DB0">
      <w:pPr>
        <w:pStyle w:val="CM138"/>
        <w:numPr>
          <w:ilvl w:val="2"/>
          <w:numId w:val="7"/>
        </w:numPr>
        <w:ind w:left="1440"/>
        <w:rPr>
          <w:rFonts w:ascii="Arial" w:hAnsi="Arial" w:cs="Arial"/>
          <w:color w:val="000000"/>
          <w:sz w:val="17"/>
          <w:szCs w:val="17"/>
        </w:rPr>
      </w:pPr>
      <w:r w:rsidRPr="00B10EBB">
        <w:rPr>
          <w:rFonts w:ascii="Arial" w:hAnsi="Arial" w:cs="Arial"/>
          <w:sz w:val="17"/>
          <w:szCs w:val="17"/>
        </w:rPr>
        <w:t xml:space="preserve">Examine Truman’s labor policy and congressional reaction to it. </w:t>
      </w:r>
    </w:p>
    <w:p w:rsidR="00503DB0" w:rsidRPr="00B10EBB" w:rsidRDefault="00503DB0" w:rsidP="00503DB0">
      <w:pPr>
        <w:pStyle w:val="CM138"/>
        <w:numPr>
          <w:ilvl w:val="2"/>
          <w:numId w:val="7"/>
        </w:numPr>
        <w:ind w:left="1440"/>
        <w:rPr>
          <w:rFonts w:ascii="Arial" w:hAnsi="Arial" w:cs="Arial"/>
          <w:color w:val="000000"/>
          <w:sz w:val="17"/>
          <w:szCs w:val="17"/>
        </w:rPr>
      </w:pPr>
      <w:r w:rsidRPr="00B10EBB">
        <w:rPr>
          <w:rFonts w:ascii="Arial" w:hAnsi="Arial" w:cs="Arial"/>
          <w:sz w:val="17"/>
          <w:szCs w:val="17"/>
        </w:rPr>
        <w:t xml:space="preserve">Analyze new federal government spending on defense, welfare, interest on the national debt, and federal and state spending on education, including the California Master Plan. </w:t>
      </w:r>
    </w:p>
    <w:p w:rsidR="00503DB0" w:rsidRPr="00B10EBB" w:rsidRDefault="00503DB0" w:rsidP="00503DB0">
      <w:pPr>
        <w:pStyle w:val="CM138"/>
        <w:numPr>
          <w:ilvl w:val="2"/>
          <w:numId w:val="7"/>
        </w:numPr>
        <w:ind w:left="1440"/>
        <w:rPr>
          <w:rFonts w:ascii="Arial" w:hAnsi="Arial" w:cs="Arial"/>
          <w:color w:val="000000"/>
          <w:sz w:val="17"/>
          <w:szCs w:val="17"/>
        </w:rPr>
      </w:pPr>
      <w:r w:rsidRPr="00B10EBB">
        <w:rPr>
          <w:rFonts w:ascii="Arial" w:hAnsi="Arial" w:cs="Arial"/>
          <w:sz w:val="17"/>
          <w:szCs w:val="17"/>
        </w:rPr>
        <w:t xml:space="preserve">Describe the increased powers of the presidency in response to the Great Depression, World War II, and the Cold War. </w:t>
      </w:r>
    </w:p>
    <w:p w:rsidR="00503DB0" w:rsidRPr="00B10EBB" w:rsidRDefault="00503DB0" w:rsidP="00503DB0">
      <w:pPr>
        <w:pStyle w:val="CM138"/>
        <w:numPr>
          <w:ilvl w:val="2"/>
          <w:numId w:val="7"/>
        </w:numPr>
        <w:ind w:left="1440"/>
        <w:rPr>
          <w:rFonts w:ascii="Arial" w:hAnsi="Arial" w:cs="Arial"/>
          <w:color w:val="000000"/>
          <w:sz w:val="17"/>
          <w:szCs w:val="17"/>
        </w:rPr>
      </w:pPr>
      <w:r w:rsidRPr="00B10EBB">
        <w:rPr>
          <w:rFonts w:ascii="Arial" w:hAnsi="Arial" w:cs="Arial"/>
          <w:sz w:val="17"/>
          <w:szCs w:val="17"/>
        </w:rPr>
        <w:t xml:space="preserve">Discuss the diverse environmental regions of North America, their relationship to local economies, and the origins and prospects of environmental problems in those regions. </w:t>
      </w:r>
    </w:p>
    <w:p w:rsidR="00503DB0" w:rsidRPr="00B10EBB" w:rsidRDefault="00503DB0" w:rsidP="00503DB0">
      <w:pPr>
        <w:pStyle w:val="CM138"/>
        <w:numPr>
          <w:ilvl w:val="2"/>
          <w:numId w:val="7"/>
        </w:numPr>
        <w:ind w:left="1440"/>
        <w:rPr>
          <w:rFonts w:ascii="Arial" w:hAnsi="Arial" w:cs="Arial"/>
          <w:color w:val="000000"/>
          <w:sz w:val="17"/>
          <w:szCs w:val="17"/>
        </w:rPr>
      </w:pPr>
      <w:r w:rsidRPr="00B10EBB">
        <w:rPr>
          <w:rFonts w:ascii="Arial" w:hAnsi="Arial" w:cs="Arial"/>
          <w:sz w:val="17"/>
          <w:szCs w:val="17"/>
        </w:rPr>
        <w:t xml:space="preserve">Describe the effects on society and the economy of technological developments since 1945, including the computer revolution, changes in communication, advances in medicine, and improvements in agricultural technology. </w:t>
      </w:r>
    </w:p>
    <w:p w:rsidR="00503DB0" w:rsidRPr="00B10EBB" w:rsidRDefault="00503DB0" w:rsidP="00503DB0">
      <w:pPr>
        <w:pStyle w:val="CM138"/>
        <w:numPr>
          <w:ilvl w:val="2"/>
          <w:numId w:val="7"/>
        </w:numPr>
        <w:ind w:left="1440"/>
        <w:rPr>
          <w:rFonts w:ascii="Arial" w:hAnsi="Arial" w:cs="Arial"/>
          <w:color w:val="000000"/>
          <w:sz w:val="17"/>
          <w:szCs w:val="17"/>
        </w:rPr>
      </w:pPr>
      <w:r w:rsidRPr="00B10EBB">
        <w:rPr>
          <w:rFonts w:ascii="Arial" w:hAnsi="Arial" w:cs="Arial"/>
          <w:sz w:val="17"/>
          <w:szCs w:val="17"/>
        </w:rPr>
        <w:t xml:space="preserve">Discuss forms of popular culture, with emphasis on their origins and geographic diffusion (e.g., jazz and other forms of popular music, professional sports, architectural and artistic styles). </w:t>
      </w:r>
    </w:p>
    <w:p w:rsidR="00503DB0" w:rsidRPr="00B10EBB" w:rsidRDefault="00503DB0" w:rsidP="00503DB0">
      <w:pPr>
        <w:pStyle w:val="CM138"/>
        <w:numPr>
          <w:ilvl w:val="1"/>
          <w:numId w:val="7"/>
        </w:numPr>
        <w:rPr>
          <w:rFonts w:ascii="Arial" w:hAnsi="Arial" w:cs="Arial"/>
          <w:color w:val="000000"/>
          <w:sz w:val="17"/>
          <w:szCs w:val="17"/>
        </w:rPr>
      </w:pPr>
      <w:r w:rsidRPr="00B10EBB">
        <w:rPr>
          <w:rFonts w:ascii="Arial" w:hAnsi="Arial" w:cs="Arial"/>
          <w:b/>
          <w:bCs/>
          <w:color w:val="000000"/>
          <w:sz w:val="17"/>
          <w:szCs w:val="17"/>
        </w:rPr>
        <w:t xml:space="preserve">Students analyze U.S. foreign policy since World War II. </w:t>
      </w:r>
    </w:p>
    <w:p w:rsidR="00503DB0" w:rsidRPr="00B10EBB" w:rsidRDefault="00503DB0" w:rsidP="0020013C">
      <w:pPr>
        <w:pStyle w:val="CM138"/>
        <w:numPr>
          <w:ilvl w:val="2"/>
          <w:numId w:val="7"/>
        </w:numPr>
        <w:ind w:left="1440"/>
        <w:rPr>
          <w:rFonts w:ascii="Arial" w:hAnsi="Arial" w:cs="Arial"/>
          <w:color w:val="000000"/>
          <w:sz w:val="17"/>
          <w:szCs w:val="17"/>
        </w:rPr>
      </w:pPr>
      <w:r w:rsidRPr="00B10EBB">
        <w:rPr>
          <w:rFonts w:ascii="Arial" w:hAnsi="Arial" w:cs="Arial"/>
          <w:color w:val="000000"/>
          <w:sz w:val="17"/>
          <w:szCs w:val="17"/>
        </w:rPr>
        <w:t xml:space="preserve">Discuss the establishment of the United Nations and International Declaration of Human Rights, International Monetary Fund, World Bank, and General Agreement on Tariffs and Trade (GATT) and their importance in shaping modern Europe and maintaining peace and international order. </w:t>
      </w:r>
    </w:p>
    <w:p w:rsidR="00503DB0" w:rsidRPr="00B10EBB" w:rsidRDefault="00503DB0" w:rsidP="0020013C">
      <w:pPr>
        <w:pStyle w:val="CM138"/>
        <w:numPr>
          <w:ilvl w:val="2"/>
          <w:numId w:val="7"/>
        </w:numPr>
        <w:ind w:left="1440"/>
        <w:rPr>
          <w:rFonts w:ascii="Arial" w:hAnsi="Arial" w:cs="Arial"/>
          <w:color w:val="000000"/>
          <w:sz w:val="17"/>
          <w:szCs w:val="17"/>
        </w:rPr>
      </w:pPr>
      <w:r w:rsidRPr="00B10EBB">
        <w:rPr>
          <w:rFonts w:ascii="Arial" w:hAnsi="Arial" w:cs="Arial"/>
          <w:color w:val="000000"/>
          <w:sz w:val="17"/>
          <w:szCs w:val="17"/>
        </w:rPr>
        <w:t xml:space="preserve">Understand the role of military alliances, including NATO and SEATO, in deterring communist aggression and maintaining security during the Cold War. </w:t>
      </w:r>
    </w:p>
    <w:p w:rsidR="00503DB0" w:rsidRPr="00B10EBB" w:rsidRDefault="00503DB0" w:rsidP="0020013C">
      <w:pPr>
        <w:pStyle w:val="CM138"/>
        <w:numPr>
          <w:ilvl w:val="2"/>
          <w:numId w:val="7"/>
        </w:numPr>
        <w:ind w:left="1440"/>
        <w:rPr>
          <w:rFonts w:ascii="Arial" w:hAnsi="Arial" w:cs="Arial"/>
          <w:color w:val="000000"/>
          <w:sz w:val="17"/>
          <w:szCs w:val="17"/>
        </w:rPr>
      </w:pPr>
      <w:r w:rsidRPr="00B10EBB">
        <w:rPr>
          <w:rFonts w:ascii="Arial" w:hAnsi="Arial" w:cs="Arial"/>
          <w:color w:val="000000"/>
          <w:sz w:val="17"/>
          <w:szCs w:val="17"/>
        </w:rPr>
        <w:t xml:space="preserve">Trace the origins and geopolitical consequences (foreign and domestic) of the Cold War and containment policy, including the following: </w:t>
      </w:r>
    </w:p>
    <w:p w:rsidR="00503DB0" w:rsidRPr="00B10EBB" w:rsidRDefault="00503DB0" w:rsidP="0020013C">
      <w:pPr>
        <w:pStyle w:val="CM138"/>
        <w:numPr>
          <w:ilvl w:val="3"/>
          <w:numId w:val="7"/>
        </w:numPr>
        <w:tabs>
          <w:tab w:val="left" w:pos="1800"/>
        </w:tabs>
        <w:ind w:left="1890" w:hanging="450"/>
        <w:rPr>
          <w:rFonts w:ascii="Arial" w:hAnsi="Arial" w:cs="Arial"/>
          <w:color w:val="000000"/>
          <w:sz w:val="17"/>
          <w:szCs w:val="17"/>
        </w:rPr>
      </w:pPr>
      <w:r w:rsidRPr="00B10EBB">
        <w:rPr>
          <w:rFonts w:ascii="Arial" w:hAnsi="Arial" w:cs="Arial"/>
          <w:color w:val="000000"/>
          <w:sz w:val="17"/>
          <w:szCs w:val="17"/>
        </w:rPr>
        <w:t xml:space="preserve">The era of McCarthyism, instances of domestic Communism (e.g., Alger Hiss) and blacklisting </w:t>
      </w:r>
    </w:p>
    <w:p w:rsidR="00503DB0" w:rsidRPr="00B10EBB" w:rsidRDefault="00503DB0" w:rsidP="0020013C">
      <w:pPr>
        <w:pStyle w:val="CM138"/>
        <w:numPr>
          <w:ilvl w:val="3"/>
          <w:numId w:val="7"/>
        </w:numPr>
        <w:tabs>
          <w:tab w:val="left" w:pos="1800"/>
        </w:tabs>
        <w:ind w:left="1890" w:hanging="450"/>
        <w:rPr>
          <w:rFonts w:ascii="Arial" w:hAnsi="Arial" w:cs="Arial"/>
          <w:color w:val="000000"/>
          <w:sz w:val="17"/>
          <w:szCs w:val="17"/>
        </w:rPr>
      </w:pPr>
      <w:r w:rsidRPr="00B10EBB">
        <w:rPr>
          <w:rFonts w:ascii="Arial" w:hAnsi="Arial" w:cs="Arial"/>
          <w:color w:val="000000"/>
          <w:sz w:val="17"/>
          <w:szCs w:val="17"/>
        </w:rPr>
        <w:t xml:space="preserve">The Truman Doctrine </w:t>
      </w:r>
    </w:p>
    <w:p w:rsidR="00503DB0" w:rsidRPr="00B10EBB" w:rsidRDefault="00503DB0" w:rsidP="0020013C">
      <w:pPr>
        <w:pStyle w:val="CM138"/>
        <w:numPr>
          <w:ilvl w:val="3"/>
          <w:numId w:val="7"/>
        </w:numPr>
        <w:tabs>
          <w:tab w:val="left" w:pos="1800"/>
        </w:tabs>
        <w:ind w:left="1890" w:hanging="450"/>
        <w:rPr>
          <w:rFonts w:ascii="Arial" w:hAnsi="Arial" w:cs="Arial"/>
          <w:color w:val="000000"/>
          <w:sz w:val="17"/>
          <w:szCs w:val="17"/>
        </w:rPr>
      </w:pPr>
      <w:r w:rsidRPr="00B10EBB">
        <w:rPr>
          <w:rFonts w:ascii="Arial" w:hAnsi="Arial" w:cs="Arial"/>
          <w:color w:val="000000"/>
          <w:sz w:val="17"/>
          <w:szCs w:val="17"/>
        </w:rPr>
        <w:t xml:space="preserve">The Berlin Blockade </w:t>
      </w:r>
    </w:p>
    <w:p w:rsidR="00503DB0" w:rsidRPr="00B10EBB" w:rsidRDefault="00503DB0" w:rsidP="0020013C">
      <w:pPr>
        <w:pStyle w:val="CM138"/>
        <w:numPr>
          <w:ilvl w:val="3"/>
          <w:numId w:val="7"/>
        </w:numPr>
        <w:tabs>
          <w:tab w:val="left" w:pos="1800"/>
        </w:tabs>
        <w:ind w:left="1890" w:hanging="450"/>
        <w:rPr>
          <w:rFonts w:ascii="Arial" w:hAnsi="Arial" w:cs="Arial"/>
          <w:color w:val="000000"/>
          <w:sz w:val="17"/>
          <w:szCs w:val="17"/>
        </w:rPr>
      </w:pPr>
      <w:r w:rsidRPr="00B10EBB">
        <w:rPr>
          <w:rFonts w:ascii="Arial" w:hAnsi="Arial" w:cs="Arial"/>
          <w:color w:val="000000"/>
          <w:sz w:val="17"/>
          <w:szCs w:val="17"/>
        </w:rPr>
        <w:t xml:space="preserve">The Korean War </w:t>
      </w:r>
    </w:p>
    <w:p w:rsidR="00503DB0" w:rsidRPr="00B10EBB" w:rsidRDefault="00503DB0" w:rsidP="0020013C">
      <w:pPr>
        <w:pStyle w:val="CM138"/>
        <w:numPr>
          <w:ilvl w:val="3"/>
          <w:numId w:val="7"/>
        </w:numPr>
        <w:tabs>
          <w:tab w:val="left" w:pos="1800"/>
        </w:tabs>
        <w:ind w:left="1890" w:hanging="450"/>
        <w:rPr>
          <w:rFonts w:ascii="Arial" w:hAnsi="Arial" w:cs="Arial"/>
          <w:color w:val="000000"/>
          <w:sz w:val="17"/>
          <w:szCs w:val="17"/>
        </w:rPr>
      </w:pPr>
      <w:r w:rsidRPr="00B10EBB">
        <w:rPr>
          <w:rFonts w:ascii="Arial" w:hAnsi="Arial" w:cs="Arial"/>
          <w:color w:val="000000"/>
          <w:sz w:val="17"/>
          <w:szCs w:val="17"/>
        </w:rPr>
        <w:t xml:space="preserve">The Bay of Pigs invasion and the Cuban Missile Crisis </w:t>
      </w:r>
    </w:p>
    <w:p w:rsidR="00503DB0" w:rsidRPr="00B10EBB" w:rsidRDefault="00503DB0" w:rsidP="0020013C">
      <w:pPr>
        <w:pStyle w:val="CM138"/>
        <w:numPr>
          <w:ilvl w:val="3"/>
          <w:numId w:val="7"/>
        </w:numPr>
        <w:tabs>
          <w:tab w:val="left" w:pos="1800"/>
        </w:tabs>
        <w:ind w:left="1890" w:hanging="450"/>
        <w:rPr>
          <w:rFonts w:ascii="Arial" w:hAnsi="Arial" w:cs="Arial"/>
          <w:color w:val="000000"/>
          <w:sz w:val="17"/>
          <w:szCs w:val="17"/>
        </w:rPr>
      </w:pPr>
      <w:r w:rsidRPr="00B10EBB">
        <w:rPr>
          <w:rFonts w:ascii="Arial" w:hAnsi="Arial" w:cs="Arial"/>
          <w:color w:val="000000"/>
          <w:sz w:val="17"/>
          <w:szCs w:val="17"/>
        </w:rPr>
        <w:t xml:space="preserve">Atomic testing in the American West, the “mutual assured destruction” doctrine, and disarmament policies </w:t>
      </w:r>
    </w:p>
    <w:p w:rsidR="00503DB0" w:rsidRPr="00B10EBB" w:rsidRDefault="00503DB0" w:rsidP="0020013C">
      <w:pPr>
        <w:pStyle w:val="CM138"/>
        <w:numPr>
          <w:ilvl w:val="3"/>
          <w:numId w:val="7"/>
        </w:numPr>
        <w:tabs>
          <w:tab w:val="left" w:pos="1800"/>
        </w:tabs>
        <w:ind w:left="1890" w:hanging="450"/>
        <w:rPr>
          <w:rFonts w:ascii="Arial" w:hAnsi="Arial" w:cs="Arial"/>
          <w:color w:val="000000"/>
          <w:sz w:val="17"/>
          <w:szCs w:val="17"/>
        </w:rPr>
      </w:pPr>
      <w:r w:rsidRPr="00B10EBB">
        <w:rPr>
          <w:rFonts w:ascii="Arial" w:hAnsi="Arial" w:cs="Arial"/>
          <w:color w:val="000000"/>
          <w:sz w:val="17"/>
          <w:szCs w:val="17"/>
        </w:rPr>
        <w:t xml:space="preserve">The Vietnam War </w:t>
      </w:r>
    </w:p>
    <w:p w:rsidR="00503DB0" w:rsidRPr="00B10EBB" w:rsidRDefault="00503DB0" w:rsidP="0020013C">
      <w:pPr>
        <w:pStyle w:val="CM138"/>
        <w:numPr>
          <w:ilvl w:val="3"/>
          <w:numId w:val="7"/>
        </w:numPr>
        <w:tabs>
          <w:tab w:val="left" w:pos="1800"/>
        </w:tabs>
        <w:ind w:left="1890" w:hanging="450"/>
        <w:rPr>
          <w:rFonts w:ascii="Arial" w:hAnsi="Arial" w:cs="Arial"/>
          <w:color w:val="000000"/>
          <w:sz w:val="17"/>
          <w:szCs w:val="17"/>
        </w:rPr>
      </w:pPr>
      <w:r w:rsidRPr="00B10EBB">
        <w:rPr>
          <w:rFonts w:ascii="Arial" w:hAnsi="Arial" w:cs="Arial"/>
          <w:color w:val="000000"/>
          <w:sz w:val="17"/>
          <w:szCs w:val="17"/>
        </w:rPr>
        <w:t xml:space="preserve">Latin American policy </w:t>
      </w:r>
    </w:p>
    <w:p w:rsidR="00503DB0" w:rsidRPr="00B10EBB" w:rsidRDefault="00503DB0" w:rsidP="0020013C">
      <w:pPr>
        <w:pStyle w:val="CM138"/>
        <w:numPr>
          <w:ilvl w:val="3"/>
          <w:numId w:val="7"/>
        </w:numPr>
        <w:tabs>
          <w:tab w:val="left" w:pos="1800"/>
        </w:tabs>
        <w:ind w:left="1800" w:hanging="360"/>
        <w:rPr>
          <w:rFonts w:ascii="Arial" w:hAnsi="Arial" w:cs="Arial"/>
          <w:color w:val="000000"/>
          <w:sz w:val="17"/>
          <w:szCs w:val="17"/>
        </w:rPr>
      </w:pPr>
      <w:r w:rsidRPr="00B10EBB">
        <w:rPr>
          <w:rFonts w:ascii="Arial" w:hAnsi="Arial" w:cs="Arial"/>
          <w:color w:val="000000"/>
          <w:sz w:val="17"/>
          <w:szCs w:val="17"/>
        </w:rPr>
        <w:t>List the effects of foreign policy on domestic policies and vice versa (e.g., protests during the war i</w:t>
      </w:r>
      <w:r w:rsidR="0020013C" w:rsidRPr="00B10EBB">
        <w:rPr>
          <w:rFonts w:ascii="Arial" w:hAnsi="Arial" w:cs="Arial"/>
          <w:color w:val="000000"/>
          <w:sz w:val="17"/>
          <w:szCs w:val="17"/>
        </w:rPr>
        <w:t xml:space="preserve">n Vietnam, the “nuclear freeze” </w:t>
      </w:r>
      <w:r w:rsidRPr="00B10EBB">
        <w:rPr>
          <w:rFonts w:ascii="Arial" w:hAnsi="Arial" w:cs="Arial"/>
          <w:color w:val="000000"/>
          <w:sz w:val="17"/>
          <w:szCs w:val="17"/>
        </w:rPr>
        <w:t xml:space="preserve">movement). </w:t>
      </w:r>
    </w:p>
    <w:p w:rsidR="00503DB0" w:rsidRPr="00B10EBB" w:rsidRDefault="00503DB0" w:rsidP="0020013C">
      <w:pPr>
        <w:pStyle w:val="CM138"/>
        <w:numPr>
          <w:ilvl w:val="2"/>
          <w:numId w:val="7"/>
        </w:numPr>
        <w:ind w:left="1440"/>
        <w:rPr>
          <w:rFonts w:ascii="Arial" w:hAnsi="Arial" w:cs="Arial"/>
          <w:color w:val="000000"/>
          <w:sz w:val="17"/>
          <w:szCs w:val="17"/>
        </w:rPr>
      </w:pPr>
      <w:r w:rsidRPr="00B10EBB">
        <w:rPr>
          <w:rFonts w:ascii="Arial" w:hAnsi="Arial" w:cs="Arial"/>
          <w:color w:val="000000"/>
          <w:sz w:val="17"/>
          <w:szCs w:val="17"/>
        </w:rPr>
        <w:t xml:space="preserve">Analyze the role of the Reagan administration and other factors in the victory of the West in the Cold War. </w:t>
      </w:r>
    </w:p>
    <w:p w:rsidR="00503DB0" w:rsidRPr="00B10EBB" w:rsidRDefault="00503DB0" w:rsidP="0020013C">
      <w:pPr>
        <w:pStyle w:val="CM138"/>
        <w:numPr>
          <w:ilvl w:val="2"/>
          <w:numId w:val="7"/>
        </w:numPr>
        <w:ind w:left="1440"/>
        <w:rPr>
          <w:rFonts w:ascii="Arial" w:hAnsi="Arial" w:cs="Arial"/>
          <w:color w:val="000000"/>
          <w:sz w:val="16"/>
          <w:szCs w:val="16"/>
        </w:rPr>
      </w:pPr>
      <w:r w:rsidRPr="00B10EBB">
        <w:rPr>
          <w:rFonts w:ascii="Arial" w:hAnsi="Arial" w:cs="Arial"/>
          <w:color w:val="000000"/>
          <w:sz w:val="17"/>
          <w:szCs w:val="17"/>
        </w:rPr>
        <w:t>Describe U.S. Middle East policy and its strategic, political, and economic interests, including those related to the Gulf War.</w:t>
      </w:r>
      <w:r w:rsidRPr="00B10EBB">
        <w:rPr>
          <w:rFonts w:ascii="Arial" w:hAnsi="Arial" w:cs="Arial"/>
          <w:color w:val="000000"/>
          <w:sz w:val="16"/>
          <w:szCs w:val="16"/>
        </w:rPr>
        <w:t xml:space="preserve"> </w:t>
      </w:r>
    </w:p>
    <w:p w:rsidR="00AE645D" w:rsidRPr="00B10EBB" w:rsidRDefault="00AE645D" w:rsidP="0020013C">
      <w:pPr>
        <w:ind w:right="720"/>
        <w:rPr>
          <w:rFonts w:ascii="Arial" w:hAnsi="Arial" w:cs="Arial"/>
          <w:b/>
          <w:sz w:val="24"/>
          <w:szCs w:val="24"/>
        </w:rPr>
      </w:pPr>
    </w:p>
    <w:sectPr w:rsidR="00AE645D" w:rsidRPr="00B10EBB" w:rsidSect="00394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ITC Franklin Gothic BookCd">
    <w:altName w:val="ITC Franklin Gothic BookC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044E1"/>
    <w:multiLevelType w:val="hybridMultilevel"/>
    <w:tmpl w:val="1B0351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E29DD31"/>
    <w:multiLevelType w:val="hybridMultilevel"/>
    <w:tmpl w:val="4E83FD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1C61B0"/>
    <w:multiLevelType w:val="hybridMultilevel"/>
    <w:tmpl w:val="801CF1F8"/>
    <w:lvl w:ilvl="0" w:tplc="FFFFFFFF">
      <w:start w:val="1"/>
      <w:numFmt w:val="ideographDigital"/>
      <w:lvlText w:val=""/>
      <w:lvlJc w:val="left"/>
    </w:lvl>
    <w:lvl w:ilvl="1" w:tplc="FFFFFFFF">
      <w:start w:val="1"/>
      <w:numFmt w:val="ideographDigital"/>
      <w:lvlText w:val=""/>
      <w:lvlJc w:val="left"/>
    </w:lvl>
    <w:lvl w:ilvl="2" w:tplc="092D36E0">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5D75B6C"/>
    <w:multiLevelType w:val="hybridMultilevel"/>
    <w:tmpl w:val="EE28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A1823"/>
    <w:multiLevelType w:val="hybridMultilevel"/>
    <w:tmpl w:val="FEC6B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44C30"/>
    <w:multiLevelType w:val="hybridMultilevel"/>
    <w:tmpl w:val="08561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42D3B"/>
    <w:multiLevelType w:val="hybridMultilevel"/>
    <w:tmpl w:val="E8EA0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C70E5"/>
    <w:multiLevelType w:val="hybridMultilevel"/>
    <w:tmpl w:val="921A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F0F98"/>
    <w:multiLevelType w:val="hybridMultilevel"/>
    <w:tmpl w:val="DDCEAB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E72E98"/>
    <w:multiLevelType w:val="multilevel"/>
    <w:tmpl w:val="DE0E7EF8"/>
    <w:lvl w:ilvl="0">
      <w:start w:val="11"/>
      <w:numFmt w:val="decimal"/>
      <w:lvlText w:val="%1"/>
      <w:lvlJc w:val="left"/>
      <w:pPr>
        <w:ind w:left="600" w:hanging="600"/>
      </w:pPr>
      <w:rPr>
        <w:rFonts w:hint="default"/>
        <w:b/>
      </w:rPr>
    </w:lvl>
    <w:lvl w:ilvl="1">
      <w:start w:val="8"/>
      <w:numFmt w:val="decimal"/>
      <w:lvlText w:val="%1.%2.0"/>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bullet"/>
      <w:lvlText w:val=""/>
      <w:lvlJc w:val="left"/>
      <w:pPr>
        <w:ind w:left="1080" w:hanging="1080"/>
      </w:pPr>
      <w:rPr>
        <w:rFonts w:ascii="Symbol" w:hAnsi="Symbol"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6"/>
  </w:num>
  <w:num w:numId="3">
    <w:abstractNumId w:val="3"/>
  </w:num>
  <w:num w:numId="4">
    <w:abstractNumId w:val="5"/>
  </w:num>
  <w:num w:numId="5">
    <w:abstractNumId w:val="7"/>
  </w:num>
  <w:num w:numId="6">
    <w:abstractNumId w:val="1"/>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15"/>
    <w:rsid w:val="00050675"/>
    <w:rsid w:val="00061731"/>
    <w:rsid w:val="000654E3"/>
    <w:rsid w:val="001D0AC7"/>
    <w:rsid w:val="0020013C"/>
    <w:rsid w:val="00263576"/>
    <w:rsid w:val="00335F96"/>
    <w:rsid w:val="00394615"/>
    <w:rsid w:val="003A479E"/>
    <w:rsid w:val="004067D1"/>
    <w:rsid w:val="004B03BD"/>
    <w:rsid w:val="004B2AEB"/>
    <w:rsid w:val="004C674E"/>
    <w:rsid w:val="00503DB0"/>
    <w:rsid w:val="00507846"/>
    <w:rsid w:val="00582A4C"/>
    <w:rsid w:val="005C6B9A"/>
    <w:rsid w:val="00655E8B"/>
    <w:rsid w:val="00697BBF"/>
    <w:rsid w:val="00697C3A"/>
    <w:rsid w:val="006A5B1E"/>
    <w:rsid w:val="006D0E1E"/>
    <w:rsid w:val="006E28B2"/>
    <w:rsid w:val="0072031E"/>
    <w:rsid w:val="0075182B"/>
    <w:rsid w:val="00803062"/>
    <w:rsid w:val="00820367"/>
    <w:rsid w:val="008539B1"/>
    <w:rsid w:val="008576D9"/>
    <w:rsid w:val="0086695F"/>
    <w:rsid w:val="008E7F9E"/>
    <w:rsid w:val="00963994"/>
    <w:rsid w:val="009A669B"/>
    <w:rsid w:val="009F0BED"/>
    <w:rsid w:val="00A841F1"/>
    <w:rsid w:val="00AB28B7"/>
    <w:rsid w:val="00AE645D"/>
    <w:rsid w:val="00B10EBB"/>
    <w:rsid w:val="00B408F0"/>
    <w:rsid w:val="00B47032"/>
    <w:rsid w:val="00C378C9"/>
    <w:rsid w:val="00CC7ED5"/>
    <w:rsid w:val="00CF617F"/>
    <w:rsid w:val="00DD332E"/>
    <w:rsid w:val="00DE74BC"/>
    <w:rsid w:val="00FA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7F"/>
    <w:pPr>
      <w:ind w:left="720"/>
      <w:contextualSpacing/>
    </w:pPr>
  </w:style>
  <w:style w:type="table" w:styleId="TableGrid">
    <w:name w:val="Table Grid"/>
    <w:basedOn w:val="TableNormal"/>
    <w:uiPriority w:val="39"/>
    <w:rsid w:val="00CF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DB0"/>
    <w:pPr>
      <w:autoSpaceDE w:val="0"/>
      <w:autoSpaceDN w:val="0"/>
      <w:adjustRightInd w:val="0"/>
      <w:spacing w:after="0" w:line="240" w:lineRule="auto"/>
    </w:pPr>
    <w:rPr>
      <w:rFonts w:ascii="Palatino" w:hAnsi="Palatino" w:cs="Palatino"/>
      <w:color w:val="000000"/>
      <w:sz w:val="24"/>
      <w:szCs w:val="24"/>
    </w:rPr>
  </w:style>
  <w:style w:type="paragraph" w:customStyle="1" w:styleId="CM138">
    <w:name w:val="CM138"/>
    <w:basedOn w:val="Default"/>
    <w:next w:val="Default"/>
    <w:uiPriority w:val="99"/>
    <w:rsid w:val="00503DB0"/>
    <w:rPr>
      <w:rFonts w:cstheme="minorBidi"/>
      <w:color w:val="auto"/>
    </w:rPr>
  </w:style>
  <w:style w:type="paragraph" w:customStyle="1" w:styleId="Pa21">
    <w:name w:val="Pa21"/>
    <w:basedOn w:val="Default"/>
    <w:next w:val="Default"/>
    <w:uiPriority w:val="99"/>
    <w:rsid w:val="00503DB0"/>
    <w:pPr>
      <w:spacing w:line="221" w:lineRule="atLeast"/>
    </w:pPr>
    <w:rPr>
      <w:rFonts w:ascii="ITC Franklin Gothic BookCd" w:hAnsi="ITC Franklin Gothic BookCd" w:cstheme="minorBidi"/>
      <w:color w:val="auto"/>
    </w:rPr>
  </w:style>
  <w:style w:type="paragraph" w:customStyle="1" w:styleId="Pa24">
    <w:name w:val="Pa24"/>
    <w:basedOn w:val="Default"/>
    <w:next w:val="Default"/>
    <w:uiPriority w:val="99"/>
    <w:rsid w:val="00503DB0"/>
    <w:pPr>
      <w:spacing w:line="221" w:lineRule="atLeast"/>
    </w:pPr>
    <w:rPr>
      <w:rFonts w:ascii="ITC Franklin Gothic BookCd" w:hAnsi="ITC Franklin Gothic BookCd" w:cstheme="minorBidi"/>
      <w:color w:val="auto"/>
    </w:rPr>
  </w:style>
  <w:style w:type="paragraph" w:customStyle="1" w:styleId="Pa30">
    <w:name w:val="Pa30"/>
    <w:basedOn w:val="Default"/>
    <w:next w:val="Default"/>
    <w:uiPriority w:val="99"/>
    <w:rsid w:val="00503DB0"/>
    <w:pPr>
      <w:spacing w:line="221" w:lineRule="atLeast"/>
    </w:pPr>
    <w:rPr>
      <w:rFonts w:ascii="ITC Franklin Gothic BookCd" w:hAnsi="ITC Franklin Gothic BookC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7F"/>
    <w:pPr>
      <w:ind w:left="720"/>
      <w:contextualSpacing/>
    </w:pPr>
  </w:style>
  <w:style w:type="table" w:styleId="TableGrid">
    <w:name w:val="Table Grid"/>
    <w:basedOn w:val="TableNormal"/>
    <w:uiPriority w:val="39"/>
    <w:rsid w:val="00CF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DB0"/>
    <w:pPr>
      <w:autoSpaceDE w:val="0"/>
      <w:autoSpaceDN w:val="0"/>
      <w:adjustRightInd w:val="0"/>
      <w:spacing w:after="0" w:line="240" w:lineRule="auto"/>
    </w:pPr>
    <w:rPr>
      <w:rFonts w:ascii="Palatino" w:hAnsi="Palatino" w:cs="Palatino"/>
      <w:color w:val="000000"/>
      <w:sz w:val="24"/>
      <w:szCs w:val="24"/>
    </w:rPr>
  </w:style>
  <w:style w:type="paragraph" w:customStyle="1" w:styleId="CM138">
    <w:name w:val="CM138"/>
    <w:basedOn w:val="Default"/>
    <w:next w:val="Default"/>
    <w:uiPriority w:val="99"/>
    <w:rsid w:val="00503DB0"/>
    <w:rPr>
      <w:rFonts w:cstheme="minorBidi"/>
      <w:color w:val="auto"/>
    </w:rPr>
  </w:style>
  <w:style w:type="paragraph" w:customStyle="1" w:styleId="Pa21">
    <w:name w:val="Pa21"/>
    <w:basedOn w:val="Default"/>
    <w:next w:val="Default"/>
    <w:uiPriority w:val="99"/>
    <w:rsid w:val="00503DB0"/>
    <w:pPr>
      <w:spacing w:line="221" w:lineRule="atLeast"/>
    </w:pPr>
    <w:rPr>
      <w:rFonts w:ascii="ITC Franklin Gothic BookCd" w:hAnsi="ITC Franklin Gothic BookCd" w:cstheme="minorBidi"/>
      <w:color w:val="auto"/>
    </w:rPr>
  </w:style>
  <w:style w:type="paragraph" w:customStyle="1" w:styleId="Pa24">
    <w:name w:val="Pa24"/>
    <w:basedOn w:val="Default"/>
    <w:next w:val="Default"/>
    <w:uiPriority w:val="99"/>
    <w:rsid w:val="00503DB0"/>
    <w:pPr>
      <w:spacing w:line="221" w:lineRule="atLeast"/>
    </w:pPr>
    <w:rPr>
      <w:rFonts w:ascii="ITC Franklin Gothic BookCd" w:hAnsi="ITC Franklin Gothic BookCd" w:cstheme="minorBidi"/>
      <w:color w:val="auto"/>
    </w:rPr>
  </w:style>
  <w:style w:type="paragraph" w:customStyle="1" w:styleId="Pa30">
    <w:name w:val="Pa30"/>
    <w:basedOn w:val="Default"/>
    <w:next w:val="Default"/>
    <w:uiPriority w:val="99"/>
    <w:rsid w:val="00503DB0"/>
    <w:pPr>
      <w:spacing w:line="221" w:lineRule="atLeast"/>
    </w:pPr>
    <w:rPr>
      <w:rFonts w:ascii="ITC Franklin Gothic BookCd" w:hAnsi="ITC Franklin Gothic BookC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149F-C75A-4B59-A24E-EC836814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Jaron Lofquist</dc:creator>
  <cp:lastModifiedBy>Polly Jones</cp:lastModifiedBy>
  <cp:revision>3</cp:revision>
  <cp:lastPrinted>2014-05-08T14:36:00Z</cp:lastPrinted>
  <dcterms:created xsi:type="dcterms:W3CDTF">2015-02-04T20:07:00Z</dcterms:created>
  <dcterms:modified xsi:type="dcterms:W3CDTF">2015-06-03T16:19:00Z</dcterms:modified>
</cp:coreProperties>
</file>